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7DDE2" w14:textId="77777777" w:rsidR="00E21F24" w:rsidRDefault="00E21F24" w:rsidP="00BF35A7">
      <w:pPr>
        <w:tabs>
          <w:tab w:val="left" w:pos="1425"/>
        </w:tabs>
        <w:spacing w:line="276" w:lineRule="auto"/>
        <w:jc w:val="center"/>
        <w:rPr>
          <w:rFonts w:ascii="Arial" w:hAnsi="Arial" w:cs="Arial"/>
          <w:b/>
          <w:sz w:val="28"/>
          <w:szCs w:val="28"/>
        </w:rPr>
      </w:pPr>
    </w:p>
    <w:p w14:paraId="61BDED37" w14:textId="6EDFAFCE" w:rsidR="00C35622" w:rsidRPr="007F6CDE" w:rsidRDefault="00E21F24" w:rsidP="00BF35A7">
      <w:pPr>
        <w:tabs>
          <w:tab w:val="left" w:pos="1425"/>
        </w:tabs>
        <w:spacing w:line="276" w:lineRule="auto"/>
        <w:jc w:val="center"/>
        <w:rPr>
          <w:rFonts w:ascii="Arial" w:hAnsi="Arial" w:cs="Arial"/>
          <w:b/>
          <w:sz w:val="28"/>
          <w:szCs w:val="28"/>
        </w:rPr>
      </w:pPr>
      <w:r>
        <w:rPr>
          <w:rFonts w:ascii="Arial" w:hAnsi="Arial" w:cs="Arial"/>
          <w:b/>
          <w:sz w:val="28"/>
          <w:szCs w:val="28"/>
        </w:rPr>
        <w:t>PE 16-01-</w:t>
      </w:r>
      <w:r w:rsidR="00207620">
        <w:rPr>
          <w:rFonts w:ascii="Arial" w:hAnsi="Arial" w:cs="Arial"/>
          <w:b/>
          <w:sz w:val="28"/>
          <w:szCs w:val="28"/>
        </w:rPr>
        <w:t>18</w:t>
      </w:r>
      <w:r>
        <w:rPr>
          <w:rFonts w:ascii="Arial" w:hAnsi="Arial" w:cs="Arial"/>
          <w:b/>
          <w:sz w:val="28"/>
          <w:szCs w:val="28"/>
        </w:rPr>
        <w:t xml:space="preserve"> </w:t>
      </w:r>
      <w:r w:rsidR="00EE5C88">
        <w:rPr>
          <w:rFonts w:ascii="Arial" w:hAnsi="Arial" w:cs="Arial"/>
          <w:b/>
          <w:sz w:val="28"/>
          <w:szCs w:val="28"/>
        </w:rPr>
        <w:t>Formato</w:t>
      </w:r>
      <w:r w:rsidR="00080A80" w:rsidRPr="007F6CDE">
        <w:rPr>
          <w:rFonts w:ascii="Arial" w:hAnsi="Arial" w:cs="Arial"/>
          <w:b/>
          <w:sz w:val="28"/>
          <w:szCs w:val="28"/>
        </w:rPr>
        <w:t xml:space="preserve"> para el</w:t>
      </w:r>
      <w:r w:rsidR="003F61EA" w:rsidRPr="007F6CDE">
        <w:rPr>
          <w:rFonts w:ascii="Arial" w:hAnsi="Arial" w:cs="Arial"/>
          <w:b/>
          <w:sz w:val="28"/>
          <w:szCs w:val="28"/>
        </w:rPr>
        <w:t>aboración del</w:t>
      </w:r>
      <w:r w:rsidR="00080A80" w:rsidRPr="007F6CDE">
        <w:rPr>
          <w:rFonts w:ascii="Arial" w:hAnsi="Arial" w:cs="Arial"/>
          <w:b/>
          <w:sz w:val="28"/>
          <w:szCs w:val="28"/>
        </w:rPr>
        <w:t xml:space="preserve"> </w:t>
      </w:r>
      <w:r w:rsidR="000C3F4A" w:rsidRPr="007F6CDE">
        <w:rPr>
          <w:rFonts w:ascii="Arial" w:hAnsi="Arial" w:cs="Arial"/>
          <w:b/>
          <w:sz w:val="28"/>
          <w:szCs w:val="28"/>
        </w:rPr>
        <w:t>p</w:t>
      </w:r>
      <w:r w:rsidR="00080A80" w:rsidRPr="007F6CDE">
        <w:rPr>
          <w:rFonts w:ascii="Arial" w:hAnsi="Arial" w:cs="Arial"/>
          <w:b/>
          <w:sz w:val="28"/>
          <w:szCs w:val="28"/>
        </w:rPr>
        <w:t>r</w:t>
      </w:r>
      <w:r w:rsidR="00393776">
        <w:rPr>
          <w:rFonts w:ascii="Arial" w:hAnsi="Arial" w:cs="Arial"/>
          <w:b/>
          <w:sz w:val="28"/>
          <w:szCs w:val="28"/>
        </w:rPr>
        <w:t>ocedimiento</w:t>
      </w:r>
      <w:r w:rsidR="003F61EA" w:rsidRPr="007F6CDE">
        <w:rPr>
          <w:rFonts w:ascii="Arial" w:hAnsi="Arial" w:cs="Arial"/>
          <w:b/>
          <w:sz w:val="28"/>
          <w:szCs w:val="28"/>
        </w:rPr>
        <w:t xml:space="preserve"> </w:t>
      </w:r>
      <w:bookmarkStart w:id="0" w:name="_Hlk42079336"/>
      <w:r w:rsidR="00871BE4">
        <w:rPr>
          <w:rFonts w:ascii="Arial" w:hAnsi="Arial" w:cs="Arial"/>
          <w:b/>
          <w:sz w:val="28"/>
          <w:szCs w:val="28"/>
        </w:rPr>
        <w:t xml:space="preserve">para la disposición final de medicamentos, materias primas y sus residuos </w:t>
      </w:r>
      <w:bookmarkEnd w:id="0"/>
    </w:p>
    <w:p w14:paraId="4E4240B4" w14:textId="77777777" w:rsidR="00080A80" w:rsidRPr="007F6CDE" w:rsidRDefault="00080A80" w:rsidP="00BF35A7">
      <w:pPr>
        <w:tabs>
          <w:tab w:val="left" w:pos="1425"/>
        </w:tabs>
        <w:spacing w:line="276" w:lineRule="auto"/>
        <w:jc w:val="center"/>
        <w:rPr>
          <w:rFonts w:ascii="Arial" w:hAnsi="Arial" w:cs="Arial"/>
          <w:b/>
          <w:sz w:val="30"/>
          <w:szCs w:val="30"/>
        </w:rPr>
      </w:pPr>
    </w:p>
    <w:p w14:paraId="5EB91E8B" w14:textId="74FB69FB" w:rsidR="00C35622" w:rsidRPr="007F6CDE" w:rsidRDefault="008B0F46" w:rsidP="00E21F24">
      <w:pPr>
        <w:spacing w:line="276" w:lineRule="auto"/>
        <w:ind w:firstLine="567"/>
        <w:jc w:val="both"/>
        <w:rPr>
          <w:rFonts w:ascii="Arial" w:hAnsi="Arial" w:cs="Arial"/>
        </w:rPr>
      </w:pPr>
      <w:r w:rsidRPr="007F6CDE">
        <w:rPr>
          <w:rFonts w:ascii="Arial" w:hAnsi="Arial" w:cs="Arial"/>
        </w:rPr>
        <w:t xml:space="preserve">El Colegio de Farmacéuticos de Costa Rica pone a disposición de todos los profesionales farmacéuticos </w:t>
      </w:r>
      <w:r w:rsidR="00EE5C88">
        <w:rPr>
          <w:rFonts w:ascii="Arial" w:hAnsi="Arial" w:cs="Arial"/>
        </w:rPr>
        <w:t>el</w:t>
      </w:r>
      <w:r w:rsidRPr="007F6CDE">
        <w:rPr>
          <w:rFonts w:ascii="Arial" w:hAnsi="Arial" w:cs="Arial"/>
        </w:rPr>
        <w:t xml:space="preserve"> “</w:t>
      </w:r>
      <w:r w:rsidR="00EE5C88">
        <w:rPr>
          <w:rFonts w:ascii="Arial" w:hAnsi="Arial" w:cs="Arial"/>
        </w:rPr>
        <w:t>Formato</w:t>
      </w:r>
      <w:r w:rsidRPr="007F6CDE">
        <w:rPr>
          <w:rFonts w:ascii="Arial" w:hAnsi="Arial" w:cs="Arial"/>
        </w:rPr>
        <w:t xml:space="preserve"> para la elaboraci</w:t>
      </w:r>
      <w:r w:rsidR="005A2F30" w:rsidRPr="007F6CDE">
        <w:rPr>
          <w:rFonts w:ascii="Arial" w:hAnsi="Arial" w:cs="Arial"/>
        </w:rPr>
        <w:t>ón del pro</w:t>
      </w:r>
      <w:r w:rsidR="00393776">
        <w:rPr>
          <w:rFonts w:ascii="Arial" w:hAnsi="Arial" w:cs="Arial"/>
        </w:rPr>
        <w:t>cedimiento</w:t>
      </w:r>
      <w:r w:rsidR="00A438E3" w:rsidRPr="007F6CDE">
        <w:rPr>
          <w:rFonts w:ascii="Arial" w:hAnsi="Arial" w:cs="Arial"/>
        </w:rPr>
        <w:t xml:space="preserve"> </w:t>
      </w:r>
      <w:r w:rsidR="00B65D7C" w:rsidRPr="00B65D7C">
        <w:rPr>
          <w:rFonts w:ascii="Arial" w:hAnsi="Arial" w:cs="Arial"/>
        </w:rPr>
        <w:t>para la disposición final de medicamentos, materias primas y sus residuos</w:t>
      </w:r>
      <w:r w:rsidRPr="007F6CDE">
        <w:rPr>
          <w:rFonts w:ascii="Arial" w:hAnsi="Arial" w:cs="Arial"/>
        </w:rPr>
        <w:t>”, c</w:t>
      </w:r>
      <w:r w:rsidR="00C35622" w:rsidRPr="007F6CDE">
        <w:rPr>
          <w:rFonts w:ascii="Arial" w:hAnsi="Arial" w:cs="Arial"/>
        </w:rPr>
        <w:t xml:space="preserve">on el propósito de brindar una herramienta y guía clara para contar con un </w:t>
      </w:r>
      <w:r w:rsidR="005C0968">
        <w:rPr>
          <w:rFonts w:ascii="Arial" w:hAnsi="Arial" w:cs="Arial"/>
        </w:rPr>
        <w:t>“P</w:t>
      </w:r>
      <w:r w:rsidR="00C35622" w:rsidRPr="007F6CDE">
        <w:rPr>
          <w:rFonts w:ascii="Arial" w:hAnsi="Arial" w:cs="Arial"/>
        </w:rPr>
        <w:t>ro</w:t>
      </w:r>
      <w:r w:rsidR="00393776">
        <w:rPr>
          <w:rFonts w:ascii="Arial" w:hAnsi="Arial" w:cs="Arial"/>
        </w:rPr>
        <w:t>cedimiento</w:t>
      </w:r>
      <w:r w:rsidR="00C35622" w:rsidRPr="007F6CDE">
        <w:rPr>
          <w:rFonts w:ascii="Arial" w:hAnsi="Arial" w:cs="Arial"/>
        </w:rPr>
        <w:t xml:space="preserve"> </w:t>
      </w:r>
      <w:r w:rsidR="00B65D7C" w:rsidRPr="00B65D7C">
        <w:rPr>
          <w:rFonts w:ascii="Arial" w:hAnsi="Arial" w:cs="Arial"/>
        </w:rPr>
        <w:t>para la</w:t>
      </w:r>
      <w:r w:rsidR="005C0968">
        <w:rPr>
          <w:rFonts w:ascii="Arial" w:hAnsi="Arial" w:cs="Arial"/>
        </w:rPr>
        <w:t xml:space="preserve"> </w:t>
      </w:r>
      <w:r w:rsidR="00B65D7C" w:rsidRPr="00B65D7C">
        <w:rPr>
          <w:rFonts w:ascii="Arial" w:hAnsi="Arial" w:cs="Arial"/>
        </w:rPr>
        <w:t>disposición final de medicamentos, materias primas y sus residuos</w:t>
      </w:r>
      <w:r w:rsidR="00C35622" w:rsidRPr="007F6CDE">
        <w:rPr>
          <w:rFonts w:ascii="Arial" w:hAnsi="Arial" w:cs="Arial"/>
        </w:rPr>
        <w:t>”</w:t>
      </w:r>
      <w:r w:rsidR="00EE7951" w:rsidRPr="007F6CDE">
        <w:rPr>
          <w:rFonts w:ascii="Arial" w:hAnsi="Arial" w:cs="Arial"/>
        </w:rPr>
        <w:t>,</w:t>
      </w:r>
      <w:r w:rsidR="00C35622" w:rsidRPr="007F6CDE">
        <w:rPr>
          <w:rFonts w:ascii="Arial" w:hAnsi="Arial" w:cs="Arial"/>
        </w:rPr>
        <w:t xml:space="preserve"> que incluya los requisitos técnicos y profesionales necesarios para </w:t>
      </w:r>
      <w:r w:rsidR="00B65D7C" w:rsidRPr="00B65D7C">
        <w:rPr>
          <w:rFonts w:ascii="Arial" w:hAnsi="Arial" w:cs="Arial"/>
        </w:rPr>
        <w:t>cumplir a cabalidad con las disposiciones del Decreto Ejecutivo No 36039-S,  Reglamento para la disposición final de medicamentos, materias primas y sus residuos</w:t>
      </w:r>
      <w:r w:rsidR="00C35622" w:rsidRPr="007F6CDE">
        <w:rPr>
          <w:rFonts w:ascii="Arial" w:hAnsi="Arial" w:cs="Arial"/>
        </w:rPr>
        <w:t>.</w:t>
      </w:r>
      <w:r w:rsidR="00080A80" w:rsidRPr="007F6CDE">
        <w:rPr>
          <w:rFonts w:ascii="Arial" w:hAnsi="Arial" w:cs="Arial"/>
        </w:rPr>
        <w:t xml:space="preserve"> </w:t>
      </w:r>
    </w:p>
    <w:p w14:paraId="7ED59C93" w14:textId="79BAFDEA" w:rsidR="00C35622" w:rsidRPr="007F6CDE" w:rsidRDefault="00C35622" w:rsidP="00E21F24">
      <w:pPr>
        <w:spacing w:line="276" w:lineRule="auto"/>
        <w:ind w:firstLine="567"/>
        <w:jc w:val="both"/>
        <w:rPr>
          <w:rFonts w:ascii="Arial" w:hAnsi="Arial" w:cs="Arial"/>
        </w:rPr>
      </w:pPr>
      <w:r w:rsidRPr="007F6CDE">
        <w:rPr>
          <w:rFonts w:ascii="Arial" w:hAnsi="Arial" w:cs="Arial"/>
        </w:rPr>
        <w:t xml:space="preserve">Como </w:t>
      </w:r>
      <w:r w:rsidR="00EE5C88">
        <w:rPr>
          <w:rFonts w:ascii="Arial" w:hAnsi="Arial" w:cs="Arial"/>
        </w:rPr>
        <w:t>formato</w:t>
      </w:r>
      <w:r w:rsidRPr="007F6CDE">
        <w:rPr>
          <w:rFonts w:ascii="Arial" w:hAnsi="Arial" w:cs="Arial"/>
        </w:rPr>
        <w:t>, este documento es una base para que el profesional farma</w:t>
      </w:r>
      <w:r w:rsidR="008B0F46" w:rsidRPr="007F6CDE">
        <w:rPr>
          <w:rFonts w:ascii="Arial" w:hAnsi="Arial" w:cs="Arial"/>
        </w:rPr>
        <w:t>céutico pueda modificar</w:t>
      </w:r>
      <w:r w:rsidR="005C0968">
        <w:rPr>
          <w:rFonts w:ascii="Arial" w:hAnsi="Arial" w:cs="Arial"/>
        </w:rPr>
        <w:t xml:space="preserve">lo </w:t>
      </w:r>
      <w:r w:rsidRPr="007F6CDE">
        <w:rPr>
          <w:rFonts w:ascii="Arial" w:hAnsi="Arial" w:cs="Arial"/>
        </w:rPr>
        <w:t>a su criterio y lo adapte a</w:t>
      </w:r>
      <w:r w:rsidR="008B0F46" w:rsidRPr="007F6CDE">
        <w:rPr>
          <w:rFonts w:ascii="Arial" w:hAnsi="Arial" w:cs="Arial"/>
        </w:rPr>
        <w:t xml:space="preserve">l establecimiento donde labora, </w:t>
      </w:r>
      <w:r w:rsidR="005C0968">
        <w:rPr>
          <w:rFonts w:ascii="Arial" w:hAnsi="Arial" w:cs="Arial"/>
        </w:rPr>
        <w:t xml:space="preserve">modificando la información indicada </w:t>
      </w:r>
      <w:r w:rsidR="005C0968" w:rsidRPr="007F6CDE">
        <w:rPr>
          <w:rFonts w:ascii="Arial" w:hAnsi="Arial" w:cs="Arial"/>
          <w:b/>
          <w:bCs/>
          <w:color w:val="FF0000"/>
        </w:rPr>
        <w:t>[entre paréntesis cuadrados, resaltado y en letras rojas]</w:t>
      </w:r>
      <w:r w:rsidR="006B0FEC">
        <w:rPr>
          <w:rFonts w:ascii="Arial" w:hAnsi="Arial" w:cs="Arial"/>
        </w:rPr>
        <w:t>.</w:t>
      </w:r>
      <w:r w:rsidR="005C0968" w:rsidRPr="007F6CDE">
        <w:rPr>
          <w:rFonts w:ascii="Arial" w:hAnsi="Arial" w:cs="Arial"/>
        </w:rPr>
        <w:t xml:space="preserve"> </w:t>
      </w:r>
      <w:r w:rsidR="006B0FEC">
        <w:rPr>
          <w:rFonts w:ascii="Arial" w:hAnsi="Arial" w:cs="Arial"/>
        </w:rPr>
        <w:t>S</w:t>
      </w:r>
      <w:r w:rsidRPr="007F6CDE">
        <w:rPr>
          <w:rFonts w:ascii="Arial" w:hAnsi="Arial" w:cs="Arial"/>
        </w:rPr>
        <w:t xml:space="preserve">in embargo, </w:t>
      </w:r>
      <w:r w:rsidR="005C0968">
        <w:rPr>
          <w:rFonts w:ascii="Arial" w:hAnsi="Arial" w:cs="Arial"/>
        </w:rPr>
        <w:t xml:space="preserve">este procedimiento está basado en la </w:t>
      </w:r>
      <w:r w:rsidR="006B0FEC">
        <w:rPr>
          <w:rFonts w:ascii="Arial" w:hAnsi="Arial" w:cs="Arial"/>
        </w:rPr>
        <w:t>“</w:t>
      </w:r>
      <w:r w:rsidR="005C0968">
        <w:rPr>
          <w:rFonts w:ascii="Arial" w:hAnsi="Arial" w:cs="Arial"/>
        </w:rPr>
        <w:t xml:space="preserve">Guía para </w:t>
      </w:r>
      <w:r w:rsidR="006B0FEC">
        <w:rPr>
          <w:rFonts w:ascii="Arial" w:hAnsi="Arial" w:cs="Arial"/>
        </w:rPr>
        <w:t xml:space="preserve">elaborar </w:t>
      </w:r>
      <w:r w:rsidR="005C0968">
        <w:rPr>
          <w:rFonts w:ascii="Arial" w:hAnsi="Arial" w:cs="Arial"/>
        </w:rPr>
        <w:t xml:space="preserve">el plan </w:t>
      </w:r>
      <w:r w:rsidR="006B0FEC">
        <w:rPr>
          <w:rFonts w:ascii="Arial" w:hAnsi="Arial" w:cs="Arial"/>
        </w:rPr>
        <w:t xml:space="preserve">para la disposición final de medicamentos, materias primas y sus residuos” del Ministerio de Salud, por lo que la estructura y secciones del procedimiento deben mantenerse. </w:t>
      </w:r>
    </w:p>
    <w:p w14:paraId="3339E06D" w14:textId="77777777" w:rsidR="006B0FEC" w:rsidRDefault="006B0FEC" w:rsidP="00BF35A7">
      <w:pPr>
        <w:spacing w:line="276" w:lineRule="auto"/>
        <w:jc w:val="both"/>
        <w:rPr>
          <w:rFonts w:ascii="Arial" w:hAnsi="Arial" w:cs="Arial"/>
          <w:b/>
          <w:bCs/>
        </w:rPr>
      </w:pPr>
    </w:p>
    <w:p w14:paraId="28C5DAA1" w14:textId="29FEE8E8" w:rsidR="00285E35" w:rsidRPr="007F6CDE" w:rsidRDefault="00D37598" w:rsidP="00BF35A7">
      <w:pPr>
        <w:spacing w:line="276" w:lineRule="auto"/>
        <w:jc w:val="both"/>
        <w:rPr>
          <w:rFonts w:ascii="Arial" w:hAnsi="Arial" w:cs="Arial"/>
          <w:b/>
          <w:bCs/>
        </w:rPr>
      </w:pPr>
      <w:r w:rsidRPr="007F6CDE">
        <w:rPr>
          <w:rFonts w:ascii="Arial" w:hAnsi="Arial" w:cs="Arial"/>
          <w:b/>
          <w:bCs/>
        </w:rPr>
        <w:t>Justificación</w:t>
      </w:r>
    </w:p>
    <w:p w14:paraId="2E9A610B" w14:textId="0BDDAACA" w:rsidR="00981143" w:rsidRDefault="006B0FEC" w:rsidP="00E21F24">
      <w:pPr>
        <w:spacing w:after="0" w:line="276" w:lineRule="auto"/>
        <w:ind w:firstLine="567"/>
        <w:jc w:val="both"/>
        <w:rPr>
          <w:rFonts w:ascii="Arial" w:hAnsi="Arial" w:cs="Arial"/>
        </w:rPr>
      </w:pPr>
      <w:r>
        <w:rPr>
          <w:rFonts w:ascii="Arial" w:eastAsia="Times New Roman" w:hAnsi="Arial" w:cs="Arial"/>
          <w:lang w:eastAsia="es-ES"/>
        </w:rPr>
        <w:t>El</w:t>
      </w:r>
      <w:r w:rsidRPr="00B65D7C">
        <w:rPr>
          <w:rFonts w:ascii="Arial" w:hAnsi="Arial" w:cs="Arial"/>
        </w:rPr>
        <w:t xml:space="preserve"> Reglamento</w:t>
      </w:r>
      <w:r w:rsidR="00981143" w:rsidRPr="00B65D7C">
        <w:rPr>
          <w:rFonts w:ascii="Arial" w:hAnsi="Arial" w:cs="Arial"/>
        </w:rPr>
        <w:t xml:space="preserve"> para la disposición final de medicamentos, materias primas y sus residuos</w:t>
      </w:r>
      <w:r w:rsidR="00981143">
        <w:rPr>
          <w:rFonts w:ascii="Arial" w:hAnsi="Arial" w:cs="Arial"/>
        </w:rPr>
        <w:t xml:space="preserve">, </w:t>
      </w:r>
      <w:r>
        <w:rPr>
          <w:rFonts w:ascii="Arial" w:hAnsi="Arial" w:cs="Arial"/>
        </w:rPr>
        <w:t>indica que</w:t>
      </w:r>
      <w:r w:rsidR="007506C6">
        <w:rPr>
          <w:rFonts w:ascii="Arial" w:hAnsi="Arial" w:cs="Arial"/>
        </w:rPr>
        <w:t>,</w:t>
      </w:r>
      <w:r>
        <w:rPr>
          <w:rFonts w:ascii="Arial" w:hAnsi="Arial" w:cs="Arial"/>
        </w:rPr>
        <w:t xml:space="preserve"> t</w:t>
      </w:r>
      <w:r w:rsidR="00981143" w:rsidRPr="00981143">
        <w:rPr>
          <w:rFonts w:ascii="Arial" w:hAnsi="Arial" w:cs="Arial"/>
        </w:rPr>
        <w:t>odo establecimiento farmacéutico que deba realizar la disposición final de medicamentos, materias primas y residuos de fabricación y de análisis de control de calidad</w:t>
      </w:r>
      <w:r>
        <w:rPr>
          <w:rFonts w:ascii="Arial" w:hAnsi="Arial" w:cs="Arial"/>
        </w:rPr>
        <w:t>;</w:t>
      </w:r>
      <w:r w:rsidR="00981143" w:rsidRPr="00981143">
        <w:rPr>
          <w:rFonts w:ascii="Arial" w:hAnsi="Arial" w:cs="Arial"/>
        </w:rPr>
        <w:t xml:space="preserve"> deben contar con un Plan para el manejo y la disposición final de los mismos</w:t>
      </w:r>
      <w:r>
        <w:rPr>
          <w:rFonts w:ascii="Arial" w:hAnsi="Arial" w:cs="Arial"/>
        </w:rPr>
        <w:t>,</w:t>
      </w:r>
      <w:r w:rsidR="00981143" w:rsidRPr="00981143">
        <w:rPr>
          <w:rFonts w:ascii="Arial" w:hAnsi="Arial" w:cs="Arial"/>
        </w:rPr>
        <w:t xml:space="preserve"> aprobado por el Regente </w:t>
      </w:r>
      <w:r w:rsidRPr="00981143">
        <w:rPr>
          <w:rFonts w:ascii="Arial" w:hAnsi="Arial" w:cs="Arial"/>
        </w:rPr>
        <w:t>Farmacéutico</w:t>
      </w:r>
      <w:r w:rsidR="00981143">
        <w:rPr>
          <w:rFonts w:ascii="Arial" w:hAnsi="Arial" w:cs="Arial"/>
        </w:rPr>
        <w:t xml:space="preserve">. </w:t>
      </w:r>
      <w:r>
        <w:rPr>
          <w:rFonts w:ascii="Arial" w:hAnsi="Arial" w:cs="Arial"/>
        </w:rPr>
        <w:t>El presente formato</w:t>
      </w:r>
      <w:r w:rsidR="007506C6">
        <w:rPr>
          <w:rFonts w:ascii="Arial" w:hAnsi="Arial" w:cs="Arial"/>
        </w:rPr>
        <w:t>,</w:t>
      </w:r>
      <w:r>
        <w:rPr>
          <w:rFonts w:ascii="Arial" w:hAnsi="Arial" w:cs="Arial"/>
        </w:rPr>
        <w:t xml:space="preserve"> se elaboró con el fin d</w:t>
      </w:r>
      <w:r w:rsidR="007506C6">
        <w:rPr>
          <w:rFonts w:ascii="Arial" w:hAnsi="Arial" w:cs="Arial"/>
        </w:rPr>
        <w:t>e apoyar a los regentes en el cumplimiento</w:t>
      </w:r>
      <w:r>
        <w:rPr>
          <w:rFonts w:ascii="Arial" w:hAnsi="Arial" w:cs="Arial"/>
        </w:rPr>
        <w:t xml:space="preserve"> </w:t>
      </w:r>
      <w:r w:rsidR="007506C6">
        <w:rPr>
          <w:rFonts w:ascii="Arial" w:hAnsi="Arial" w:cs="Arial"/>
        </w:rPr>
        <w:t>de</w:t>
      </w:r>
      <w:r>
        <w:rPr>
          <w:rFonts w:ascii="Arial" w:hAnsi="Arial" w:cs="Arial"/>
        </w:rPr>
        <w:t xml:space="preserve"> esta disposición reglamentaria y garantizar la clasificación y manejo adecuado de los medicamentos no utilizables, en las farmacias. </w:t>
      </w:r>
    </w:p>
    <w:p w14:paraId="047764F2" w14:textId="77777777" w:rsidR="00285E35" w:rsidRPr="007F6CDE" w:rsidRDefault="00285E35" w:rsidP="00BF35A7">
      <w:pPr>
        <w:spacing w:after="0" w:line="276" w:lineRule="auto"/>
        <w:jc w:val="both"/>
        <w:rPr>
          <w:rFonts w:ascii="Arial" w:eastAsia="Times New Roman" w:hAnsi="Arial" w:cs="Arial"/>
          <w:lang w:val="es-CR" w:eastAsia="es-ES"/>
        </w:rPr>
      </w:pPr>
    </w:p>
    <w:p w14:paraId="273B4A2F" w14:textId="77777777" w:rsidR="00285E35" w:rsidRPr="007F6CDE" w:rsidRDefault="00285E35" w:rsidP="00BF35A7">
      <w:pPr>
        <w:spacing w:after="0" w:line="276" w:lineRule="auto"/>
        <w:jc w:val="both"/>
        <w:rPr>
          <w:rFonts w:ascii="Arial" w:hAnsi="Arial" w:cs="Arial"/>
          <w:color w:val="000000"/>
        </w:rPr>
      </w:pPr>
    </w:p>
    <w:p w14:paraId="4AE76FC6" w14:textId="47BA80A5" w:rsidR="00112A31" w:rsidRPr="007F6CDE" w:rsidRDefault="00112A31" w:rsidP="00BF35A7">
      <w:pPr>
        <w:spacing w:line="276" w:lineRule="auto"/>
        <w:jc w:val="both"/>
        <w:rPr>
          <w:rFonts w:ascii="Arial" w:hAnsi="Arial" w:cs="Arial"/>
          <w:b/>
          <w:bCs/>
          <w:color w:val="FF0000"/>
        </w:rPr>
      </w:pPr>
      <w:r w:rsidRPr="007F6CDE">
        <w:rPr>
          <w:rFonts w:ascii="Arial" w:hAnsi="Arial" w:cs="Arial"/>
          <w:b/>
          <w:bCs/>
          <w:color w:val="FF0000"/>
        </w:rPr>
        <w:t>[----------------------------------------------------[inicio]----------------------------------------------------]</w:t>
      </w:r>
    </w:p>
    <w:p w14:paraId="1B1EAEF7" w14:textId="77777777" w:rsidR="0074140F" w:rsidRPr="007F6CDE" w:rsidRDefault="0074140F" w:rsidP="00BF35A7">
      <w:pPr>
        <w:spacing w:line="276" w:lineRule="auto"/>
        <w:rPr>
          <w:rFonts w:ascii="Arial" w:hAnsi="Arial" w:cs="Arial"/>
          <w:b/>
          <w:sz w:val="24"/>
          <w:szCs w:val="24"/>
          <w:lang w:val="es-CR"/>
        </w:rPr>
      </w:pPr>
      <w:r w:rsidRPr="007F6CDE">
        <w:rPr>
          <w:rFonts w:ascii="Arial" w:hAnsi="Arial" w:cs="Arial"/>
          <w:b/>
          <w:sz w:val="24"/>
          <w:szCs w:val="24"/>
          <w:lang w:val="es-CR"/>
        </w:rPr>
        <w:br w:type="page"/>
      </w:r>
    </w:p>
    <w:p w14:paraId="17421921" w14:textId="77777777" w:rsidR="001D4663" w:rsidRDefault="001D4663">
      <w:pPr>
        <w:rPr>
          <w:rFonts w:ascii="Arial" w:hAnsi="Arial" w:cs="Arial"/>
          <w:b/>
          <w:lang w:val="es-CR"/>
        </w:rPr>
      </w:pPr>
    </w:p>
    <w:p w14:paraId="474EA2A8" w14:textId="0616A4FC" w:rsidR="001D4663" w:rsidRPr="001D4663" w:rsidRDefault="001D4663">
      <w:pPr>
        <w:rPr>
          <w:rFonts w:ascii="Arial" w:hAnsi="Arial" w:cs="Arial"/>
          <w:b/>
          <w:bCs/>
          <w:color w:val="FF0000"/>
          <w:lang w:val="es-CR"/>
        </w:rPr>
      </w:pPr>
      <w:r w:rsidRPr="001D4663">
        <w:rPr>
          <w:rFonts w:ascii="Calibri" w:hAnsi="Calibri"/>
          <w:b/>
          <w:bCs/>
          <w:color w:val="FF0000"/>
        </w:rPr>
        <w:t>[</w:t>
      </w:r>
      <w:r w:rsidR="00C40F10">
        <w:rPr>
          <w:rFonts w:ascii="Calibri" w:hAnsi="Calibri"/>
          <w:b/>
          <w:bCs/>
          <w:color w:val="FF0000"/>
        </w:rPr>
        <w:t xml:space="preserve">PORTADA del procedimiento: </w:t>
      </w:r>
      <w:r w:rsidRPr="001D4663">
        <w:rPr>
          <w:rFonts w:ascii="Calibri" w:hAnsi="Calibri"/>
          <w:b/>
          <w:bCs/>
          <w:color w:val="FF0000"/>
        </w:rPr>
        <w:t>En este rubro la farmacia deberá colocar los datos del establecimiento incluyendo al o los regentes responsables y representante legal]</w:t>
      </w:r>
    </w:p>
    <w:tbl>
      <w:tblPr>
        <w:tblStyle w:val="TableGrid"/>
        <w:tblW w:w="0" w:type="auto"/>
        <w:tblLook w:val="01E0" w:firstRow="1" w:lastRow="1" w:firstColumn="1" w:lastColumn="1" w:noHBand="0" w:noVBand="0"/>
      </w:tblPr>
      <w:tblGrid>
        <w:gridCol w:w="4360"/>
        <w:gridCol w:w="4360"/>
      </w:tblGrid>
      <w:tr w:rsidR="001D4663" w14:paraId="6A4D1E51" w14:textId="77777777" w:rsidTr="009F43EA">
        <w:tc>
          <w:tcPr>
            <w:tcW w:w="4360" w:type="dxa"/>
          </w:tcPr>
          <w:p w14:paraId="2EC2F481" w14:textId="77777777" w:rsidR="001D4663" w:rsidRPr="001D4663" w:rsidRDefault="001D4663" w:rsidP="009F43EA">
            <w:pPr>
              <w:spacing w:line="360" w:lineRule="auto"/>
              <w:jc w:val="both"/>
              <w:rPr>
                <w:rFonts w:ascii="Calibri" w:hAnsi="Calibri"/>
                <w:b/>
                <w:bCs/>
                <w:sz w:val="28"/>
                <w:szCs w:val="28"/>
              </w:rPr>
            </w:pPr>
            <w:r w:rsidRPr="001D4663">
              <w:rPr>
                <w:rFonts w:ascii="Calibri" w:hAnsi="Calibri"/>
                <w:b/>
                <w:bCs/>
                <w:sz w:val="28"/>
                <w:szCs w:val="28"/>
              </w:rPr>
              <w:t>Farmacia</w:t>
            </w:r>
          </w:p>
        </w:tc>
        <w:tc>
          <w:tcPr>
            <w:tcW w:w="4360" w:type="dxa"/>
          </w:tcPr>
          <w:p w14:paraId="2FEB7B76" w14:textId="77777777" w:rsidR="001D4663" w:rsidRPr="00C40F10" w:rsidRDefault="00C40F10" w:rsidP="009F43EA">
            <w:pPr>
              <w:spacing w:line="360" w:lineRule="auto"/>
              <w:jc w:val="both"/>
              <w:rPr>
                <w:rFonts w:ascii="Calibri" w:hAnsi="Calibri"/>
                <w:b/>
                <w:bCs/>
                <w:color w:val="FF0000"/>
              </w:rPr>
            </w:pPr>
            <w:r w:rsidRPr="00C40F10">
              <w:rPr>
                <w:rFonts w:ascii="Calibri" w:hAnsi="Calibri"/>
                <w:b/>
                <w:bCs/>
                <w:color w:val="FF0000"/>
              </w:rPr>
              <w:t>[Colocar el nombre de la farmacia]</w:t>
            </w:r>
          </w:p>
          <w:p w14:paraId="082ABACE" w14:textId="5DBCD2AF" w:rsidR="00C40F10" w:rsidRPr="00C40F10" w:rsidRDefault="00C40F10" w:rsidP="009F43EA">
            <w:pPr>
              <w:spacing w:line="360" w:lineRule="auto"/>
              <w:jc w:val="both"/>
              <w:rPr>
                <w:rFonts w:ascii="Calibri" w:hAnsi="Calibri"/>
                <w:b/>
                <w:bCs/>
                <w:color w:val="FF0000"/>
              </w:rPr>
            </w:pPr>
          </w:p>
        </w:tc>
      </w:tr>
      <w:tr w:rsidR="001D4663" w14:paraId="542460F1" w14:textId="77777777" w:rsidTr="009F43EA">
        <w:tc>
          <w:tcPr>
            <w:tcW w:w="4360" w:type="dxa"/>
          </w:tcPr>
          <w:p w14:paraId="2B90ED15" w14:textId="77777777" w:rsidR="001D4663" w:rsidRPr="001D4663" w:rsidRDefault="001D4663" w:rsidP="009F43EA">
            <w:pPr>
              <w:spacing w:line="360" w:lineRule="auto"/>
              <w:jc w:val="both"/>
              <w:rPr>
                <w:rFonts w:ascii="Calibri" w:hAnsi="Calibri"/>
                <w:b/>
                <w:bCs/>
                <w:sz w:val="28"/>
                <w:szCs w:val="28"/>
              </w:rPr>
            </w:pPr>
            <w:r w:rsidRPr="001D4663">
              <w:rPr>
                <w:rFonts w:ascii="Calibri" w:hAnsi="Calibri"/>
                <w:b/>
                <w:bCs/>
                <w:sz w:val="28"/>
                <w:szCs w:val="28"/>
              </w:rPr>
              <w:t>Razón Social del Establecimiento</w:t>
            </w:r>
          </w:p>
        </w:tc>
        <w:tc>
          <w:tcPr>
            <w:tcW w:w="4360" w:type="dxa"/>
          </w:tcPr>
          <w:p w14:paraId="07C730FE" w14:textId="3826254E" w:rsidR="001D4663" w:rsidRPr="00C40F10" w:rsidRDefault="00C40F10" w:rsidP="009F43EA">
            <w:pPr>
              <w:spacing w:line="360" w:lineRule="auto"/>
              <w:jc w:val="both"/>
              <w:rPr>
                <w:rFonts w:ascii="Calibri" w:hAnsi="Calibri"/>
                <w:b/>
                <w:bCs/>
                <w:color w:val="FF0000"/>
              </w:rPr>
            </w:pPr>
            <w:r w:rsidRPr="00C40F10">
              <w:rPr>
                <w:rFonts w:ascii="Calibri" w:hAnsi="Calibri"/>
                <w:b/>
                <w:bCs/>
                <w:color w:val="FF0000"/>
              </w:rPr>
              <w:t>[Colocar la razón social del establecimiento]</w:t>
            </w:r>
          </w:p>
          <w:p w14:paraId="71E4086E" w14:textId="7340609C" w:rsidR="001D4663" w:rsidRPr="00C40F10" w:rsidRDefault="001D4663" w:rsidP="009F43EA">
            <w:pPr>
              <w:spacing w:line="360" w:lineRule="auto"/>
              <w:jc w:val="both"/>
              <w:rPr>
                <w:rFonts w:ascii="Calibri" w:hAnsi="Calibri"/>
                <w:b/>
                <w:bCs/>
                <w:color w:val="FF0000"/>
              </w:rPr>
            </w:pPr>
          </w:p>
        </w:tc>
      </w:tr>
      <w:tr w:rsidR="001D4663" w14:paraId="61F087B3" w14:textId="77777777" w:rsidTr="009F43EA">
        <w:tc>
          <w:tcPr>
            <w:tcW w:w="4360" w:type="dxa"/>
          </w:tcPr>
          <w:p w14:paraId="12A7D67E" w14:textId="77777777" w:rsidR="001D4663" w:rsidRPr="001D4663" w:rsidRDefault="001D4663" w:rsidP="009F43EA">
            <w:pPr>
              <w:spacing w:line="360" w:lineRule="auto"/>
              <w:jc w:val="both"/>
              <w:rPr>
                <w:rFonts w:ascii="Calibri" w:hAnsi="Calibri"/>
                <w:b/>
                <w:bCs/>
                <w:sz w:val="28"/>
                <w:szCs w:val="28"/>
              </w:rPr>
            </w:pPr>
            <w:r w:rsidRPr="001D4663">
              <w:rPr>
                <w:rFonts w:ascii="Calibri" w:hAnsi="Calibri"/>
                <w:b/>
                <w:bCs/>
                <w:sz w:val="28"/>
                <w:szCs w:val="28"/>
              </w:rPr>
              <w:t>Ubicación</w:t>
            </w:r>
          </w:p>
        </w:tc>
        <w:tc>
          <w:tcPr>
            <w:tcW w:w="4360" w:type="dxa"/>
          </w:tcPr>
          <w:p w14:paraId="4BDC6A8D" w14:textId="07A19AD0" w:rsidR="001D4663" w:rsidRPr="00C40F10" w:rsidRDefault="00C40F10" w:rsidP="009F43EA">
            <w:pPr>
              <w:spacing w:line="360" w:lineRule="auto"/>
              <w:jc w:val="both"/>
              <w:rPr>
                <w:rFonts w:ascii="Calibri" w:hAnsi="Calibri"/>
                <w:b/>
                <w:bCs/>
                <w:color w:val="FF0000"/>
              </w:rPr>
            </w:pPr>
            <w:r w:rsidRPr="00C40F10">
              <w:rPr>
                <w:rFonts w:ascii="Calibri" w:hAnsi="Calibri"/>
                <w:b/>
                <w:bCs/>
                <w:color w:val="FF0000"/>
              </w:rPr>
              <w:t>[Colocar la ubicación (Provincia, cantón, distrito)]</w:t>
            </w:r>
          </w:p>
        </w:tc>
      </w:tr>
      <w:tr w:rsidR="001D4663" w14:paraId="4A18A9B5" w14:textId="77777777" w:rsidTr="009F43EA">
        <w:tc>
          <w:tcPr>
            <w:tcW w:w="4360" w:type="dxa"/>
          </w:tcPr>
          <w:p w14:paraId="6392CE1E" w14:textId="77777777" w:rsidR="001D4663" w:rsidRPr="001D4663" w:rsidRDefault="001D4663" w:rsidP="009F43EA">
            <w:pPr>
              <w:spacing w:line="360" w:lineRule="auto"/>
              <w:jc w:val="both"/>
              <w:rPr>
                <w:rFonts w:ascii="Calibri" w:hAnsi="Calibri"/>
                <w:b/>
                <w:bCs/>
                <w:sz w:val="28"/>
                <w:szCs w:val="28"/>
              </w:rPr>
            </w:pPr>
            <w:r w:rsidRPr="001D4663">
              <w:rPr>
                <w:rFonts w:ascii="Calibri" w:hAnsi="Calibri"/>
                <w:b/>
                <w:bCs/>
                <w:sz w:val="28"/>
                <w:szCs w:val="28"/>
              </w:rPr>
              <w:t>Dirección Exacta</w:t>
            </w:r>
          </w:p>
        </w:tc>
        <w:tc>
          <w:tcPr>
            <w:tcW w:w="4360" w:type="dxa"/>
          </w:tcPr>
          <w:p w14:paraId="11FA4AEA" w14:textId="680B846A" w:rsidR="001D4663" w:rsidRPr="00C40F10" w:rsidRDefault="00C40F10" w:rsidP="009F43EA">
            <w:pPr>
              <w:spacing w:line="360" w:lineRule="auto"/>
              <w:jc w:val="both"/>
              <w:rPr>
                <w:rFonts w:ascii="Calibri" w:hAnsi="Calibri"/>
                <w:b/>
                <w:bCs/>
                <w:color w:val="FF0000"/>
              </w:rPr>
            </w:pPr>
            <w:r w:rsidRPr="00C40F10">
              <w:rPr>
                <w:rFonts w:ascii="Calibri" w:hAnsi="Calibri"/>
                <w:b/>
                <w:bCs/>
                <w:color w:val="FF0000"/>
              </w:rPr>
              <w:t>[Colocar la dirección exacta del establecimiento]</w:t>
            </w:r>
          </w:p>
        </w:tc>
      </w:tr>
      <w:tr w:rsidR="001D4663" w14:paraId="20BED4BE" w14:textId="77777777" w:rsidTr="009F43EA">
        <w:tc>
          <w:tcPr>
            <w:tcW w:w="4360" w:type="dxa"/>
          </w:tcPr>
          <w:p w14:paraId="2F334F29" w14:textId="77777777" w:rsidR="001D4663" w:rsidRPr="001D4663" w:rsidRDefault="001D4663" w:rsidP="009F43EA">
            <w:pPr>
              <w:spacing w:line="360" w:lineRule="auto"/>
              <w:jc w:val="both"/>
              <w:rPr>
                <w:rFonts w:ascii="Calibri" w:hAnsi="Calibri"/>
                <w:b/>
                <w:bCs/>
                <w:sz w:val="28"/>
                <w:szCs w:val="28"/>
              </w:rPr>
            </w:pPr>
            <w:r w:rsidRPr="001D4663">
              <w:rPr>
                <w:rFonts w:ascii="Calibri" w:hAnsi="Calibri"/>
                <w:b/>
                <w:bCs/>
                <w:sz w:val="28"/>
                <w:szCs w:val="28"/>
              </w:rPr>
              <w:t>Teléfono y Fax</w:t>
            </w:r>
          </w:p>
        </w:tc>
        <w:tc>
          <w:tcPr>
            <w:tcW w:w="4360" w:type="dxa"/>
          </w:tcPr>
          <w:p w14:paraId="5E709988" w14:textId="137FC163" w:rsidR="001D4663" w:rsidRPr="00C40F10" w:rsidRDefault="00C40F10" w:rsidP="009F43EA">
            <w:pPr>
              <w:spacing w:line="360" w:lineRule="auto"/>
              <w:jc w:val="both"/>
              <w:rPr>
                <w:rFonts w:ascii="Calibri" w:hAnsi="Calibri"/>
                <w:b/>
                <w:bCs/>
                <w:color w:val="FF0000"/>
              </w:rPr>
            </w:pPr>
            <w:r w:rsidRPr="00C40F10">
              <w:rPr>
                <w:rFonts w:ascii="Calibri" w:hAnsi="Calibri"/>
                <w:b/>
                <w:bCs/>
                <w:color w:val="FF0000"/>
              </w:rPr>
              <w:t>[Colocar el número telefónico y fax (si aplica) del establecimiento]</w:t>
            </w:r>
          </w:p>
        </w:tc>
      </w:tr>
      <w:tr w:rsidR="001D4663" w14:paraId="6A6850FF" w14:textId="77777777" w:rsidTr="009F43EA">
        <w:tc>
          <w:tcPr>
            <w:tcW w:w="4360" w:type="dxa"/>
          </w:tcPr>
          <w:p w14:paraId="53F44ACC" w14:textId="77777777" w:rsidR="001D4663" w:rsidRPr="001D4663" w:rsidRDefault="001D4663" w:rsidP="009F43EA">
            <w:pPr>
              <w:spacing w:line="360" w:lineRule="auto"/>
              <w:jc w:val="both"/>
              <w:rPr>
                <w:rFonts w:ascii="Calibri" w:hAnsi="Calibri"/>
                <w:b/>
                <w:bCs/>
                <w:sz w:val="28"/>
                <w:szCs w:val="28"/>
              </w:rPr>
            </w:pPr>
            <w:r w:rsidRPr="001D4663">
              <w:rPr>
                <w:rFonts w:ascii="Calibri" w:hAnsi="Calibri"/>
                <w:b/>
                <w:bCs/>
                <w:sz w:val="28"/>
                <w:szCs w:val="28"/>
              </w:rPr>
              <w:t>Apartado Postal</w:t>
            </w:r>
          </w:p>
        </w:tc>
        <w:tc>
          <w:tcPr>
            <w:tcW w:w="4360" w:type="dxa"/>
          </w:tcPr>
          <w:p w14:paraId="5DE662C7" w14:textId="09BF85E1" w:rsidR="001D4663" w:rsidRPr="00C40F10" w:rsidRDefault="00C40F10" w:rsidP="009F43EA">
            <w:pPr>
              <w:spacing w:line="360" w:lineRule="auto"/>
              <w:jc w:val="both"/>
              <w:rPr>
                <w:rFonts w:ascii="Calibri" w:hAnsi="Calibri"/>
                <w:b/>
                <w:bCs/>
                <w:color w:val="FF0000"/>
              </w:rPr>
            </w:pPr>
            <w:r w:rsidRPr="00C40F10">
              <w:rPr>
                <w:rFonts w:ascii="Calibri" w:hAnsi="Calibri"/>
                <w:b/>
                <w:bCs/>
                <w:color w:val="FF0000"/>
              </w:rPr>
              <w:t>[Colocar el apartado postal (si aplica)]</w:t>
            </w:r>
          </w:p>
        </w:tc>
      </w:tr>
      <w:tr w:rsidR="001D4663" w14:paraId="254097AB" w14:textId="77777777" w:rsidTr="009F43EA">
        <w:tc>
          <w:tcPr>
            <w:tcW w:w="4360" w:type="dxa"/>
          </w:tcPr>
          <w:p w14:paraId="3EF82546" w14:textId="77777777" w:rsidR="001D4663" w:rsidRPr="001D4663" w:rsidRDefault="001D4663" w:rsidP="009F43EA">
            <w:pPr>
              <w:spacing w:line="360" w:lineRule="auto"/>
              <w:jc w:val="both"/>
              <w:rPr>
                <w:rFonts w:ascii="Calibri" w:hAnsi="Calibri"/>
                <w:b/>
                <w:bCs/>
                <w:sz w:val="28"/>
                <w:szCs w:val="28"/>
              </w:rPr>
            </w:pPr>
            <w:r w:rsidRPr="001D4663">
              <w:rPr>
                <w:rFonts w:ascii="Calibri" w:hAnsi="Calibri"/>
                <w:b/>
                <w:bCs/>
                <w:sz w:val="28"/>
                <w:szCs w:val="28"/>
              </w:rPr>
              <w:t>Correo Electrónico</w:t>
            </w:r>
          </w:p>
        </w:tc>
        <w:tc>
          <w:tcPr>
            <w:tcW w:w="4360" w:type="dxa"/>
          </w:tcPr>
          <w:p w14:paraId="50BAB1B7" w14:textId="4194EFC7" w:rsidR="001D4663" w:rsidRPr="00C40F10" w:rsidRDefault="00C40F10" w:rsidP="009F43EA">
            <w:pPr>
              <w:spacing w:line="360" w:lineRule="auto"/>
              <w:jc w:val="both"/>
              <w:rPr>
                <w:rFonts w:ascii="Calibri" w:hAnsi="Calibri"/>
                <w:b/>
                <w:bCs/>
                <w:color w:val="FF0000"/>
              </w:rPr>
            </w:pPr>
            <w:r w:rsidRPr="00C40F10">
              <w:rPr>
                <w:rFonts w:ascii="Calibri" w:hAnsi="Calibri"/>
                <w:b/>
                <w:bCs/>
                <w:color w:val="FF0000"/>
              </w:rPr>
              <w:t>[Colocar el correo electrónico de notificaciones del establecimiento]</w:t>
            </w:r>
          </w:p>
        </w:tc>
      </w:tr>
      <w:tr w:rsidR="001D4663" w14:paraId="076857F7" w14:textId="77777777" w:rsidTr="009F43EA">
        <w:tc>
          <w:tcPr>
            <w:tcW w:w="4360" w:type="dxa"/>
          </w:tcPr>
          <w:p w14:paraId="3A073AF6" w14:textId="77777777" w:rsidR="001D4663" w:rsidRPr="001D4663" w:rsidRDefault="001D4663" w:rsidP="009F43EA">
            <w:pPr>
              <w:spacing w:line="360" w:lineRule="auto"/>
              <w:jc w:val="both"/>
              <w:rPr>
                <w:rFonts w:ascii="Calibri" w:hAnsi="Calibri"/>
                <w:b/>
                <w:bCs/>
                <w:sz w:val="28"/>
                <w:szCs w:val="28"/>
              </w:rPr>
            </w:pPr>
            <w:r w:rsidRPr="001D4663">
              <w:rPr>
                <w:rFonts w:ascii="Calibri" w:hAnsi="Calibri"/>
                <w:b/>
                <w:bCs/>
                <w:sz w:val="28"/>
                <w:szCs w:val="28"/>
              </w:rPr>
              <w:t>Horario del Establecimiento</w:t>
            </w:r>
          </w:p>
        </w:tc>
        <w:tc>
          <w:tcPr>
            <w:tcW w:w="4360" w:type="dxa"/>
          </w:tcPr>
          <w:p w14:paraId="426DBFEA" w14:textId="48B77875" w:rsidR="001D4663" w:rsidRPr="00C40F10" w:rsidRDefault="00C40F10" w:rsidP="009F43EA">
            <w:pPr>
              <w:spacing w:line="360" w:lineRule="auto"/>
              <w:jc w:val="both"/>
              <w:rPr>
                <w:rFonts w:ascii="Calibri" w:hAnsi="Calibri"/>
                <w:b/>
                <w:bCs/>
                <w:color w:val="FF0000"/>
              </w:rPr>
            </w:pPr>
            <w:r w:rsidRPr="00C40F10">
              <w:rPr>
                <w:rFonts w:ascii="Calibri" w:hAnsi="Calibri"/>
                <w:b/>
                <w:bCs/>
                <w:color w:val="FF0000"/>
              </w:rPr>
              <w:t>[Colocar el horario de operación del establecimiento]</w:t>
            </w:r>
          </w:p>
        </w:tc>
      </w:tr>
      <w:tr w:rsidR="001D4663" w14:paraId="0B219437" w14:textId="77777777" w:rsidTr="009F43EA">
        <w:tc>
          <w:tcPr>
            <w:tcW w:w="4360" w:type="dxa"/>
          </w:tcPr>
          <w:p w14:paraId="49035E0B" w14:textId="1911167E" w:rsidR="001D4663" w:rsidRPr="001D4663" w:rsidRDefault="001D4663" w:rsidP="009F43EA">
            <w:pPr>
              <w:spacing w:line="360" w:lineRule="auto"/>
              <w:jc w:val="both"/>
              <w:rPr>
                <w:rFonts w:ascii="Calibri" w:hAnsi="Calibri"/>
                <w:b/>
                <w:bCs/>
                <w:sz w:val="28"/>
                <w:szCs w:val="28"/>
              </w:rPr>
            </w:pPr>
            <w:r w:rsidRPr="001D4663">
              <w:rPr>
                <w:rFonts w:ascii="Calibri" w:hAnsi="Calibri"/>
                <w:b/>
                <w:bCs/>
                <w:sz w:val="28"/>
                <w:szCs w:val="28"/>
              </w:rPr>
              <w:t>Regente(s) Farmacéutico(s)</w:t>
            </w:r>
          </w:p>
        </w:tc>
        <w:tc>
          <w:tcPr>
            <w:tcW w:w="4360" w:type="dxa"/>
          </w:tcPr>
          <w:p w14:paraId="213BB87F" w14:textId="38C71683" w:rsidR="001D4663" w:rsidRPr="00C40F10" w:rsidRDefault="00C40F10" w:rsidP="009F43EA">
            <w:pPr>
              <w:spacing w:line="360" w:lineRule="auto"/>
              <w:jc w:val="both"/>
              <w:rPr>
                <w:rFonts w:ascii="Calibri" w:hAnsi="Calibri"/>
                <w:b/>
                <w:bCs/>
                <w:color w:val="FF0000"/>
              </w:rPr>
            </w:pPr>
            <w:r w:rsidRPr="00C40F10">
              <w:rPr>
                <w:rFonts w:ascii="Calibri" w:hAnsi="Calibri"/>
                <w:b/>
                <w:bCs/>
                <w:color w:val="FF0000"/>
              </w:rPr>
              <w:t xml:space="preserve">[Colocar el nombre o nombres completos de los regentes] </w:t>
            </w:r>
          </w:p>
        </w:tc>
      </w:tr>
      <w:tr w:rsidR="001D4663" w14:paraId="69F14749" w14:textId="77777777" w:rsidTr="009F43EA">
        <w:tc>
          <w:tcPr>
            <w:tcW w:w="4360" w:type="dxa"/>
          </w:tcPr>
          <w:p w14:paraId="223FBEAD" w14:textId="77777777" w:rsidR="001D4663" w:rsidRPr="001D4663" w:rsidRDefault="001D4663" w:rsidP="009F43EA">
            <w:pPr>
              <w:spacing w:line="360" w:lineRule="auto"/>
              <w:jc w:val="both"/>
              <w:rPr>
                <w:rFonts w:ascii="Calibri" w:hAnsi="Calibri"/>
                <w:b/>
                <w:bCs/>
                <w:sz w:val="28"/>
                <w:szCs w:val="28"/>
              </w:rPr>
            </w:pPr>
            <w:r w:rsidRPr="001D4663">
              <w:rPr>
                <w:rFonts w:ascii="Calibri" w:hAnsi="Calibri"/>
                <w:b/>
                <w:bCs/>
                <w:sz w:val="28"/>
                <w:szCs w:val="28"/>
              </w:rPr>
              <w:t>Representante Legal</w:t>
            </w:r>
          </w:p>
        </w:tc>
        <w:tc>
          <w:tcPr>
            <w:tcW w:w="4360" w:type="dxa"/>
          </w:tcPr>
          <w:p w14:paraId="0282AB46" w14:textId="77EC2951" w:rsidR="001D4663" w:rsidRPr="00C40F10" w:rsidRDefault="00C40F10" w:rsidP="009F43EA">
            <w:pPr>
              <w:spacing w:line="360" w:lineRule="auto"/>
              <w:jc w:val="both"/>
              <w:rPr>
                <w:rFonts w:ascii="Calibri" w:hAnsi="Calibri"/>
                <w:b/>
                <w:bCs/>
                <w:color w:val="FF0000"/>
              </w:rPr>
            </w:pPr>
            <w:r w:rsidRPr="00C40F10">
              <w:rPr>
                <w:rFonts w:ascii="Calibri" w:hAnsi="Calibri"/>
                <w:b/>
                <w:bCs/>
                <w:color w:val="FF0000"/>
              </w:rPr>
              <w:t>[Colocar el nombre completo del representante legal]</w:t>
            </w:r>
          </w:p>
        </w:tc>
      </w:tr>
    </w:tbl>
    <w:p w14:paraId="35ADC0CC" w14:textId="5DCAC75A" w:rsidR="001D4663" w:rsidRDefault="001D4663">
      <w:pPr>
        <w:rPr>
          <w:rFonts w:ascii="Arial" w:hAnsi="Arial" w:cs="Arial"/>
          <w:b/>
          <w:lang w:val="es-CR"/>
        </w:rPr>
      </w:pPr>
      <w:r>
        <w:rPr>
          <w:rFonts w:ascii="Arial" w:hAnsi="Arial" w:cs="Arial"/>
          <w:b/>
          <w:lang w:val="es-CR"/>
        </w:rPr>
        <w:br w:type="page"/>
      </w:r>
    </w:p>
    <w:p w14:paraId="032B02CA" w14:textId="4FF99AA0" w:rsidR="0013538D" w:rsidRPr="00ED2748" w:rsidRDefault="005D7401" w:rsidP="00891704">
      <w:pPr>
        <w:pStyle w:val="ListParagraph"/>
        <w:numPr>
          <w:ilvl w:val="0"/>
          <w:numId w:val="20"/>
        </w:numPr>
        <w:spacing w:line="276" w:lineRule="auto"/>
        <w:ind w:left="714" w:hanging="357"/>
        <w:contextualSpacing w:val="0"/>
        <w:rPr>
          <w:rFonts w:ascii="Arial" w:hAnsi="Arial" w:cs="Arial"/>
          <w:b/>
          <w:lang w:val="es-CR"/>
        </w:rPr>
      </w:pPr>
      <w:r w:rsidRPr="00ED2748">
        <w:rPr>
          <w:rFonts w:ascii="Arial" w:hAnsi="Arial" w:cs="Arial"/>
          <w:b/>
          <w:lang w:val="es-CR"/>
        </w:rPr>
        <w:lastRenderedPageBreak/>
        <w:t>Objetivo</w:t>
      </w:r>
    </w:p>
    <w:p w14:paraId="2416B6AF" w14:textId="74274470" w:rsidR="00BC03CC" w:rsidRPr="007F6CDE" w:rsidRDefault="00015E91" w:rsidP="00BF35A7">
      <w:p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Establecer los lineamientos</w:t>
      </w:r>
      <w:r w:rsidR="007C10DF" w:rsidRPr="007F6CDE">
        <w:rPr>
          <w:rFonts w:ascii="Arial" w:eastAsia="Times New Roman" w:hAnsi="Arial" w:cs="Arial"/>
          <w:lang w:val="es-CR" w:eastAsia="es-ES"/>
        </w:rPr>
        <w:t xml:space="preserve"> a seguir para </w:t>
      </w:r>
      <w:r w:rsidR="00C40F10">
        <w:rPr>
          <w:rFonts w:ascii="Arial" w:eastAsia="Times New Roman" w:hAnsi="Arial" w:cs="Arial"/>
          <w:lang w:val="es-CR" w:eastAsia="es-ES"/>
        </w:rPr>
        <w:t>el acopio</w:t>
      </w:r>
      <w:r w:rsidR="007C10DF" w:rsidRPr="007F6CDE">
        <w:rPr>
          <w:rFonts w:ascii="Arial" w:eastAsia="Times New Roman" w:hAnsi="Arial" w:cs="Arial"/>
          <w:lang w:val="es-CR" w:eastAsia="es-ES"/>
        </w:rPr>
        <w:t xml:space="preserve">, almacenamiento, manejo y la disposición final responsable de los </w:t>
      </w:r>
      <w:r w:rsidR="006F24B8">
        <w:rPr>
          <w:rFonts w:ascii="Arial" w:eastAsia="Times New Roman" w:hAnsi="Arial" w:cs="Arial"/>
          <w:lang w:val="es-CR" w:eastAsia="es-ES"/>
        </w:rPr>
        <w:t>medicamentos y sus residuos</w:t>
      </w:r>
      <w:r w:rsidR="007C10DF" w:rsidRPr="007F6CDE">
        <w:rPr>
          <w:rFonts w:ascii="Arial" w:eastAsia="Times New Roman" w:hAnsi="Arial" w:cs="Arial"/>
          <w:lang w:val="es-CR" w:eastAsia="es-ES"/>
        </w:rPr>
        <w:t xml:space="preserve"> </w:t>
      </w:r>
      <w:r w:rsidR="006F24B8">
        <w:rPr>
          <w:rFonts w:ascii="Arial" w:eastAsia="Times New Roman" w:hAnsi="Arial" w:cs="Arial"/>
          <w:lang w:val="es-CR" w:eastAsia="es-ES"/>
        </w:rPr>
        <w:t xml:space="preserve">relacionados </w:t>
      </w:r>
      <w:r w:rsidR="007C10DF" w:rsidRPr="007F6CDE">
        <w:rPr>
          <w:rFonts w:ascii="Arial" w:eastAsia="Times New Roman" w:hAnsi="Arial" w:cs="Arial"/>
          <w:lang w:val="es-CR" w:eastAsia="es-ES"/>
        </w:rPr>
        <w:t xml:space="preserve">que se generen en </w:t>
      </w:r>
      <w:r w:rsidR="00A1006D" w:rsidRPr="007F6CDE">
        <w:rPr>
          <w:rFonts w:ascii="Arial" w:eastAsia="Times New Roman" w:hAnsi="Arial" w:cs="Arial"/>
          <w:b/>
          <w:color w:val="FF0000"/>
          <w:lang w:val="es-CR" w:eastAsia="es-ES"/>
        </w:rPr>
        <w:t>[c</w:t>
      </w:r>
      <w:r w:rsidR="00577F88" w:rsidRPr="007F6CDE">
        <w:rPr>
          <w:rFonts w:ascii="Arial" w:eastAsia="Times New Roman" w:hAnsi="Arial" w:cs="Arial"/>
          <w:b/>
          <w:color w:val="FF0000"/>
          <w:lang w:val="es-CR" w:eastAsia="es-ES"/>
        </w:rPr>
        <w:t>olocar el nombre de la Farmacia]</w:t>
      </w:r>
      <w:r w:rsidR="007C10DF" w:rsidRPr="007F6CDE">
        <w:rPr>
          <w:rFonts w:ascii="Arial" w:eastAsia="Times New Roman" w:hAnsi="Arial" w:cs="Arial"/>
          <w:b/>
          <w:color w:val="FF0000"/>
          <w:lang w:val="es-CR" w:eastAsia="es-ES"/>
        </w:rPr>
        <w:t xml:space="preserve">, </w:t>
      </w:r>
      <w:r w:rsidR="007C10DF" w:rsidRPr="007F6CDE">
        <w:rPr>
          <w:rFonts w:ascii="Arial" w:eastAsia="Times New Roman" w:hAnsi="Arial" w:cs="Arial"/>
          <w:lang w:val="es-CR" w:eastAsia="es-ES"/>
        </w:rPr>
        <w:t xml:space="preserve">en cumplimiento con la normativa vigente. </w:t>
      </w:r>
    </w:p>
    <w:p w14:paraId="2D550C89" w14:textId="5CF3F2BB" w:rsidR="0062093D" w:rsidRDefault="0062093D" w:rsidP="00BF35A7">
      <w:pPr>
        <w:spacing w:after="0" w:line="276" w:lineRule="auto"/>
        <w:jc w:val="both"/>
        <w:rPr>
          <w:rFonts w:ascii="Arial" w:eastAsia="Times New Roman" w:hAnsi="Arial" w:cs="Arial"/>
          <w:lang w:val="es-CR" w:eastAsia="es-ES"/>
        </w:rPr>
      </w:pPr>
    </w:p>
    <w:p w14:paraId="15B3D40A" w14:textId="77777777" w:rsidR="00891704" w:rsidRPr="007F6CDE" w:rsidRDefault="00891704" w:rsidP="00BF35A7">
      <w:pPr>
        <w:spacing w:after="0" w:line="276" w:lineRule="auto"/>
        <w:jc w:val="both"/>
        <w:rPr>
          <w:rFonts w:ascii="Arial" w:eastAsia="Times New Roman" w:hAnsi="Arial" w:cs="Arial"/>
          <w:lang w:val="es-CR" w:eastAsia="es-ES"/>
        </w:rPr>
      </w:pPr>
    </w:p>
    <w:p w14:paraId="32CEBC90" w14:textId="77777777" w:rsidR="00BC03CC" w:rsidRPr="00ED2748" w:rsidRDefault="00BC03CC" w:rsidP="00891704">
      <w:pPr>
        <w:pStyle w:val="ListParagraph"/>
        <w:numPr>
          <w:ilvl w:val="0"/>
          <w:numId w:val="20"/>
        </w:numPr>
        <w:spacing w:line="276" w:lineRule="auto"/>
        <w:ind w:left="714" w:hanging="357"/>
        <w:contextualSpacing w:val="0"/>
        <w:rPr>
          <w:rFonts w:ascii="Arial" w:hAnsi="Arial" w:cs="Arial"/>
          <w:b/>
          <w:lang w:val="es-CR"/>
        </w:rPr>
      </w:pPr>
      <w:r w:rsidRPr="00ED2748">
        <w:rPr>
          <w:rFonts w:ascii="Arial" w:hAnsi="Arial" w:cs="Arial"/>
          <w:b/>
          <w:lang w:val="es-CR"/>
        </w:rPr>
        <w:t>Responsables</w:t>
      </w:r>
    </w:p>
    <w:p w14:paraId="57ADCDE3" w14:textId="3EC3D8AD" w:rsidR="00326A2B" w:rsidRPr="007F6CDE" w:rsidRDefault="00733B8B" w:rsidP="00BF35A7">
      <w:pPr>
        <w:spacing w:after="0" w:line="276" w:lineRule="auto"/>
        <w:jc w:val="both"/>
        <w:rPr>
          <w:rFonts w:ascii="Arial" w:eastAsia="Times New Roman" w:hAnsi="Arial" w:cs="Arial"/>
          <w:szCs w:val="20"/>
          <w:lang w:val="es-CR" w:eastAsia="es-ES"/>
        </w:rPr>
      </w:pPr>
      <w:r w:rsidRPr="007F6CDE">
        <w:rPr>
          <w:rFonts w:ascii="Arial" w:eastAsia="Times New Roman" w:hAnsi="Arial" w:cs="Arial"/>
          <w:b/>
          <w:bCs/>
          <w:szCs w:val="20"/>
          <w:lang w:val="es-CR" w:eastAsia="es-ES"/>
        </w:rPr>
        <w:t>Regente Farmacéutico:</w:t>
      </w:r>
      <w:r w:rsidR="00686852" w:rsidRPr="007F6CDE">
        <w:rPr>
          <w:rFonts w:ascii="Arial" w:eastAsia="Times New Roman" w:hAnsi="Arial" w:cs="Arial"/>
          <w:szCs w:val="20"/>
          <w:lang w:val="es-CR" w:eastAsia="es-ES"/>
        </w:rPr>
        <w:t xml:space="preserve"> </w:t>
      </w:r>
      <w:r w:rsidRPr="007F6CDE">
        <w:rPr>
          <w:rFonts w:ascii="Arial" w:eastAsia="Times New Roman" w:hAnsi="Arial" w:cs="Arial"/>
          <w:szCs w:val="20"/>
          <w:lang w:val="es-CR" w:eastAsia="es-ES"/>
        </w:rPr>
        <w:t xml:space="preserve">responsable de la actualización frecuente </w:t>
      </w:r>
      <w:r w:rsidR="00686852" w:rsidRPr="007F6CDE">
        <w:rPr>
          <w:rFonts w:ascii="Arial" w:eastAsia="Times New Roman" w:hAnsi="Arial" w:cs="Arial"/>
          <w:szCs w:val="20"/>
          <w:lang w:val="es-CR" w:eastAsia="es-ES"/>
        </w:rPr>
        <w:t xml:space="preserve">y supervisión </w:t>
      </w:r>
      <w:r w:rsidRPr="007F6CDE">
        <w:rPr>
          <w:rFonts w:ascii="Arial" w:eastAsia="Times New Roman" w:hAnsi="Arial" w:cs="Arial"/>
          <w:szCs w:val="20"/>
          <w:lang w:val="es-CR" w:eastAsia="es-ES"/>
        </w:rPr>
        <w:t>del cumplimiento del pro</w:t>
      </w:r>
      <w:r w:rsidR="00393776">
        <w:rPr>
          <w:rFonts w:ascii="Arial" w:eastAsia="Times New Roman" w:hAnsi="Arial" w:cs="Arial"/>
          <w:szCs w:val="20"/>
          <w:lang w:val="es-CR" w:eastAsia="es-ES"/>
        </w:rPr>
        <w:t>cedimiento</w:t>
      </w:r>
      <w:r w:rsidRPr="007F6CDE">
        <w:rPr>
          <w:rFonts w:ascii="Arial" w:eastAsia="Times New Roman" w:hAnsi="Arial" w:cs="Arial"/>
          <w:szCs w:val="20"/>
          <w:lang w:val="es-CR" w:eastAsia="es-ES"/>
        </w:rPr>
        <w:t>.</w:t>
      </w:r>
      <w:r w:rsidR="00686852" w:rsidRPr="007F6CDE">
        <w:rPr>
          <w:rFonts w:ascii="Arial" w:eastAsia="Times New Roman" w:hAnsi="Arial" w:cs="Arial"/>
          <w:szCs w:val="20"/>
          <w:lang w:val="es-CR" w:eastAsia="es-ES"/>
        </w:rPr>
        <w:t xml:space="preserve"> Encargado de capacitar al personal en este pro</w:t>
      </w:r>
      <w:r w:rsidR="00393776">
        <w:rPr>
          <w:rFonts w:ascii="Arial" w:eastAsia="Times New Roman" w:hAnsi="Arial" w:cs="Arial"/>
          <w:szCs w:val="20"/>
          <w:lang w:val="es-CR" w:eastAsia="es-ES"/>
        </w:rPr>
        <w:t>cedimiento</w:t>
      </w:r>
      <w:r w:rsidR="00686852" w:rsidRPr="007F6CDE">
        <w:rPr>
          <w:rFonts w:ascii="Arial" w:eastAsia="Times New Roman" w:hAnsi="Arial" w:cs="Arial"/>
          <w:szCs w:val="20"/>
          <w:lang w:val="es-CR" w:eastAsia="es-ES"/>
        </w:rPr>
        <w:t>.</w:t>
      </w:r>
    </w:p>
    <w:p w14:paraId="2FA2375A" w14:textId="77777777" w:rsidR="00285E35" w:rsidRPr="007F6CDE" w:rsidRDefault="00285E35" w:rsidP="00BF35A7">
      <w:pPr>
        <w:spacing w:after="0" w:line="276" w:lineRule="auto"/>
        <w:jc w:val="both"/>
        <w:rPr>
          <w:rFonts w:ascii="Arial" w:eastAsia="Times New Roman" w:hAnsi="Arial" w:cs="Arial"/>
          <w:szCs w:val="20"/>
          <w:lang w:val="es-CR" w:eastAsia="es-ES"/>
        </w:rPr>
      </w:pPr>
    </w:p>
    <w:p w14:paraId="5BD1AC11" w14:textId="76332941" w:rsidR="00686852" w:rsidRPr="007F6CDE" w:rsidRDefault="00733B8B" w:rsidP="00BF35A7">
      <w:pPr>
        <w:spacing w:after="0" w:line="276" w:lineRule="auto"/>
        <w:jc w:val="both"/>
        <w:rPr>
          <w:rFonts w:ascii="Arial" w:eastAsia="Times New Roman" w:hAnsi="Arial" w:cs="Arial"/>
          <w:szCs w:val="20"/>
          <w:lang w:val="es-CR" w:eastAsia="es-ES"/>
        </w:rPr>
      </w:pPr>
      <w:r w:rsidRPr="007F6CDE">
        <w:rPr>
          <w:rFonts w:ascii="Arial" w:eastAsia="Times New Roman" w:hAnsi="Arial" w:cs="Arial"/>
          <w:b/>
          <w:bCs/>
          <w:szCs w:val="20"/>
          <w:lang w:val="es-CR" w:eastAsia="es-ES"/>
        </w:rPr>
        <w:t>Propietario</w:t>
      </w:r>
      <w:r w:rsidR="00686852" w:rsidRPr="007F6CDE">
        <w:rPr>
          <w:rFonts w:ascii="Arial" w:eastAsia="Times New Roman" w:hAnsi="Arial" w:cs="Arial"/>
          <w:b/>
          <w:bCs/>
          <w:szCs w:val="20"/>
          <w:lang w:val="es-CR" w:eastAsia="es-ES"/>
        </w:rPr>
        <w:t>:</w:t>
      </w:r>
      <w:r w:rsidRPr="007F6CDE">
        <w:rPr>
          <w:rFonts w:ascii="Arial" w:eastAsia="Times New Roman" w:hAnsi="Arial" w:cs="Arial"/>
          <w:b/>
          <w:bCs/>
          <w:szCs w:val="20"/>
          <w:lang w:val="es-CR" w:eastAsia="es-ES"/>
        </w:rPr>
        <w:t xml:space="preserve"> </w:t>
      </w:r>
      <w:r w:rsidR="00686852" w:rsidRPr="007F6CDE">
        <w:rPr>
          <w:rFonts w:ascii="Arial" w:eastAsia="Times New Roman" w:hAnsi="Arial" w:cs="Arial"/>
          <w:szCs w:val="20"/>
          <w:lang w:val="es-CR" w:eastAsia="es-ES"/>
        </w:rPr>
        <w:t>proveer a la farmacia de los implementos y materiales necesarios para el cumplimiento de este pro</w:t>
      </w:r>
      <w:r w:rsidR="00393776">
        <w:rPr>
          <w:rFonts w:ascii="Arial" w:eastAsia="Times New Roman" w:hAnsi="Arial" w:cs="Arial"/>
          <w:szCs w:val="20"/>
          <w:lang w:val="es-CR" w:eastAsia="es-ES"/>
        </w:rPr>
        <w:t>cedimiento</w:t>
      </w:r>
      <w:r w:rsidR="00686852" w:rsidRPr="007F6CDE">
        <w:rPr>
          <w:rFonts w:ascii="Arial" w:eastAsia="Times New Roman" w:hAnsi="Arial" w:cs="Arial"/>
          <w:szCs w:val="20"/>
          <w:lang w:val="es-CR" w:eastAsia="es-ES"/>
        </w:rPr>
        <w:t>.</w:t>
      </w:r>
    </w:p>
    <w:p w14:paraId="72AFEABD" w14:textId="77777777" w:rsidR="00686852" w:rsidRPr="007F6CDE" w:rsidRDefault="00686852" w:rsidP="00BF35A7">
      <w:pPr>
        <w:spacing w:after="0" w:line="276" w:lineRule="auto"/>
        <w:jc w:val="both"/>
        <w:rPr>
          <w:rFonts w:ascii="Arial" w:eastAsia="Times New Roman" w:hAnsi="Arial" w:cs="Arial"/>
          <w:b/>
          <w:bCs/>
          <w:szCs w:val="20"/>
          <w:lang w:val="es-CR" w:eastAsia="es-ES"/>
        </w:rPr>
      </w:pPr>
    </w:p>
    <w:p w14:paraId="41C06CCF" w14:textId="3045AFB9" w:rsidR="00733B8B" w:rsidRPr="007F6CDE" w:rsidRDefault="00686852" w:rsidP="00BF35A7">
      <w:pPr>
        <w:spacing w:after="0" w:line="276" w:lineRule="auto"/>
        <w:jc w:val="both"/>
        <w:rPr>
          <w:rFonts w:ascii="Arial" w:eastAsia="Times New Roman" w:hAnsi="Arial" w:cs="Arial"/>
          <w:szCs w:val="20"/>
          <w:lang w:val="es-CR" w:eastAsia="es-ES"/>
        </w:rPr>
      </w:pPr>
      <w:r w:rsidRPr="007F6CDE">
        <w:rPr>
          <w:rFonts w:ascii="Arial" w:eastAsia="Times New Roman" w:hAnsi="Arial" w:cs="Arial"/>
          <w:b/>
          <w:bCs/>
          <w:szCs w:val="20"/>
          <w:lang w:val="es-CR" w:eastAsia="es-ES"/>
        </w:rPr>
        <w:t>P</w:t>
      </w:r>
      <w:r w:rsidR="00733B8B" w:rsidRPr="007F6CDE">
        <w:rPr>
          <w:rFonts w:ascii="Arial" w:eastAsia="Times New Roman" w:hAnsi="Arial" w:cs="Arial"/>
          <w:b/>
          <w:bCs/>
          <w:szCs w:val="20"/>
          <w:lang w:val="es-CR" w:eastAsia="es-ES"/>
        </w:rPr>
        <w:t>ersonal auxiliar:</w:t>
      </w:r>
      <w:r w:rsidR="00733B8B" w:rsidRPr="007F6CDE">
        <w:rPr>
          <w:rFonts w:ascii="Arial" w:eastAsia="Times New Roman" w:hAnsi="Arial" w:cs="Arial"/>
          <w:szCs w:val="20"/>
          <w:lang w:val="es-CR" w:eastAsia="es-ES"/>
        </w:rPr>
        <w:t xml:space="preserve"> </w:t>
      </w:r>
      <w:r w:rsidRPr="007F6CDE">
        <w:rPr>
          <w:rFonts w:ascii="Arial" w:eastAsia="Times New Roman" w:hAnsi="Arial" w:cs="Arial"/>
          <w:szCs w:val="20"/>
          <w:lang w:val="es-CR" w:eastAsia="es-ES"/>
        </w:rPr>
        <w:t>c</w:t>
      </w:r>
      <w:r w:rsidR="00733B8B" w:rsidRPr="007F6CDE">
        <w:rPr>
          <w:rFonts w:ascii="Arial" w:eastAsia="Times New Roman" w:hAnsi="Arial" w:cs="Arial"/>
          <w:szCs w:val="20"/>
          <w:lang w:val="es-CR" w:eastAsia="es-ES"/>
        </w:rPr>
        <w:t>umplir las disposiciones del pro</w:t>
      </w:r>
      <w:r w:rsidR="00393776">
        <w:rPr>
          <w:rFonts w:ascii="Arial" w:eastAsia="Times New Roman" w:hAnsi="Arial" w:cs="Arial"/>
          <w:szCs w:val="20"/>
          <w:lang w:val="es-CR" w:eastAsia="es-ES"/>
        </w:rPr>
        <w:t>cedimiento</w:t>
      </w:r>
      <w:r w:rsidR="00733B8B" w:rsidRPr="007F6CDE">
        <w:rPr>
          <w:rFonts w:ascii="Arial" w:eastAsia="Times New Roman" w:hAnsi="Arial" w:cs="Arial"/>
          <w:szCs w:val="20"/>
          <w:lang w:val="es-CR" w:eastAsia="es-ES"/>
        </w:rPr>
        <w:t xml:space="preserve"> cuando aplique dentro de sus funciones. </w:t>
      </w:r>
    </w:p>
    <w:p w14:paraId="6B686ADE" w14:textId="77777777" w:rsidR="00686852" w:rsidRPr="007F6CDE" w:rsidRDefault="00686852" w:rsidP="00BF35A7">
      <w:pPr>
        <w:spacing w:after="0" w:line="276" w:lineRule="auto"/>
        <w:jc w:val="both"/>
        <w:rPr>
          <w:rFonts w:ascii="Arial" w:eastAsia="Times New Roman" w:hAnsi="Arial" w:cs="Arial"/>
          <w:szCs w:val="20"/>
          <w:lang w:val="es-CR" w:eastAsia="es-ES"/>
        </w:rPr>
      </w:pPr>
    </w:p>
    <w:p w14:paraId="407065BD" w14:textId="05D24C71" w:rsidR="00BC03CC" w:rsidRPr="007F6CDE" w:rsidRDefault="00662A43" w:rsidP="00BF35A7">
      <w:pPr>
        <w:spacing w:line="276" w:lineRule="auto"/>
        <w:jc w:val="both"/>
        <w:rPr>
          <w:rFonts w:ascii="Arial" w:hAnsi="Arial" w:cs="Arial"/>
          <w:b/>
          <w:bCs/>
          <w:color w:val="FF0000"/>
        </w:rPr>
      </w:pPr>
      <w:r w:rsidRPr="007F6CDE">
        <w:rPr>
          <w:rFonts w:ascii="Arial" w:hAnsi="Arial" w:cs="Arial"/>
          <w:b/>
          <w:bCs/>
          <w:color w:val="FF0000"/>
        </w:rPr>
        <w:t xml:space="preserve">[Se puede establecer responsabilidades más específicas al personal profesional o no profesional del establecimiento </w:t>
      </w:r>
      <w:r w:rsidR="00257731" w:rsidRPr="007F6CDE">
        <w:rPr>
          <w:rFonts w:ascii="Arial" w:hAnsi="Arial" w:cs="Arial"/>
          <w:b/>
          <w:bCs/>
          <w:color w:val="FF0000"/>
        </w:rPr>
        <w:t xml:space="preserve">y </w:t>
      </w:r>
      <w:r w:rsidR="00733B8B" w:rsidRPr="007F6CDE">
        <w:rPr>
          <w:rFonts w:ascii="Arial" w:hAnsi="Arial" w:cs="Arial"/>
          <w:b/>
          <w:bCs/>
          <w:color w:val="FF0000"/>
        </w:rPr>
        <w:t>deberá</w:t>
      </w:r>
      <w:r w:rsidRPr="007F6CDE">
        <w:rPr>
          <w:rFonts w:ascii="Arial" w:hAnsi="Arial" w:cs="Arial"/>
          <w:b/>
          <w:bCs/>
          <w:color w:val="FF0000"/>
        </w:rPr>
        <w:t>n aparecer descritas en el documento “</w:t>
      </w:r>
      <w:r w:rsidRPr="007F6CDE">
        <w:rPr>
          <w:rFonts w:ascii="Arial" w:hAnsi="Arial" w:cs="Arial"/>
          <w:b/>
          <w:bCs/>
          <w:i/>
          <w:iCs/>
          <w:color w:val="FF0000"/>
        </w:rPr>
        <w:t>Pro</w:t>
      </w:r>
      <w:r w:rsidR="00393776">
        <w:rPr>
          <w:rFonts w:ascii="Arial" w:hAnsi="Arial" w:cs="Arial"/>
          <w:b/>
          <w:bCs/>
          <w:i/>
          <w:iCs/>
          <w:color w:val="FF0000"/>
        </w:rPr>
        <w:t xml:space="preserve">cedimiento </w:t>
      </w:r>
      <w:r w:rsidRPr="007F6CDE">
        <w:rPr>
          <w:rFonts w:ascii="Arial" w:hAnsi="Arial" w:cs="Arial"/>
          <w:b/>
          <w:bCs/>
          <w:i/>
          <w:iCs/>
          <w:color w:val="FF0000"/>
        </w:rPr>
        <w:t>de funciones y responsabilidades de puestos en la farmacia</w:t>
      </w:r>
      <w:r w:rsidRPr="007F6CDE">
        <w:rPr>
          <w:rFonts w:ascii="Arial" w:hAnsi="Arial" w:cs="Arial"/>
          <w:b/>
          <w:bCs/>
          <w:color w:val="FF0000"/>
        </w:rPr>
        <w:t>”]</w:t>
      </w:r>
    </w:p>
    <w:p w14:paraId="3A1F4E34" w14:textId="153ADD91" w:rsidR="00E21F24" w:rsidRDefault="00E21F24" w:rsidP="00BF35A7">
      <w:pPr>
        <w:spacing w:after="0" w:line="276" w:lineRule="auto"/>
        <w:jc w:val="both"/>
        <w:rPr>
          <w:rFonts w:ascii="Arial" w:eastAsia="Times New Roman" w:hAnsi="Arial" w:cs="Arial"/>
          <w:b/>
          <w:lang w:val="es-CR" w:eastAsia="es-ES"/>
        </w:rPr>
      </w:pPr>
    </w:p>
    <w:p w14:paraId="0E52AF83" w14:textId="77777777" w:rsidR="00891704" w:rsidRDefault="00891704" w:rsidP="00BF35A7">
      <w:pPr>
        <w:spacing w:after="0" w:line="276" w:lineRule="auto"/>
        <w:jc w:val="both"/>
        <w:rPr>
          <w:rFonts w:ascii="Arial" w:eastAsia="Times New Roman" w:hAnsi="Arial" w:cs="Arial"/>
          <w:b/>
          <w:lang w:val="es-CR" w:eastAsia="es-ES"/>
        </w:rPr>
      </w:pPr>
    </w:p>
    <w:p w14:paraId="008D6A49" w14:textId="77956A63" w:rsidR="00BC03CC" w:rsidRPr="00ED2748" w:rsidRDefault="00BC03CC"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t>Alcance</w:t>
      </w:r>
    </w:p>
    <w:p w14:paraId="5E545B31" w14:textId="7CBC3E71" w:rsidR="00BC03CC" w:rsidRPr="007F6CDE" w:rsidRDefault="00686852" w:rsidP="00BF35A7">
      <w:p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A</w:t>
      </w:r>
      <w:r w:rsidR="00326A2B" w:rsidRPr="007F6CDE">
        <w:rPr>
          <w:rFonts w:ascii="Arial" w:eastAsia="Times New Roman" w:hAnsi="Arial" w:cs="Arial"/>
          <w:lang w:val="es-CR" w:eastAsia="es-ES"/>
        </w:rPr>
        <w:t xml:space="preserve">plica para todo </w:t>
      </w:r>
      <w:r w:rsidR="001D4663">
        <w:rPr>
          <w:rFonts w:ascii="Arial" w:eastAsia="Times New Roman" w:hAnsi="Arial" w:cs="Arial"/>
          <w:lang w:val="es-CR" w:eastAsia="es-ES"/>
        </w:rPr>
        <w:t xml:space="preserve">medicamento </w:t>
      </w:r>
      <w:r w:rsidR="00520D66">
        <w:rPr>
          <w:rFonts w:ascii="Arial" w:eastAsia="Times New Roman" w:hAnsi="Arial" w:cs="Arial"/>
          <w:lang w:val="es-CR" w:eastAsia="es-ES"/>
        </w:rPr>
        <w:t xml:space="preserve">no utilizable </w:t>
      </w:r>
      <w:r w:rsidR="001D4663">
        <w:rPr>
          <w:rFonts w:ascii="Arial" w:eastAsia="Times New Roman" w:hAnsi="Arial" w:cs="Arial"/>
          <w:lang w:val="es-CR" w:eastAsia="es-ES"/>
        </w:rPr>
        <w:t xml:space="preserve">o residuo relacionado a medicamentos </w:t>
      </w:r>
      <w:r w:rsidR="00A83917" w:rsidRPr="007F6CDE">
        <w:rPr>
          <w:rFonts w:ascii="Arial" w:eastAsia="Times New Roman" w:hAnsi="Arial" w:cs="Arial"/>
          <w:lang w:val="es-CR" w:eastAsia="es-ES"/>
        </w:rPr>
        <w:t>que se genere en</w:t>
      </w:r>
      <w:r w:rsidR="00326A2B" w:rsidRPr="007F6CDE">
        <w:rPr>
          <w:rFonts w:ascii="Arial" w:eastAsia="Times New Roman" w:hAnsi="Arial" w:cs="Arial"/>
          <w:lang w:val="es-CR" w:eastAsia="es-ES"/>
        </w:rPr>
        <w:t xml:space="preserve"> </w:t>
      </w:r>
      <w:r w:rsidR="00326A2B" w:rsidRPr="007F6CDE">
        <w:rPr>
          <w:rFonts w:ascii="Arial" w:eastAsia="Times New Roman" w:hAnsi="Arial" w:cs="Arial"/>
          <w:b/>
          <w:color w:val="FF0000"/>
          <w:szCs w:val="20"/>
          <w:lang w:val="es-CR" w:eastAsia="es-ES"/>
        </w:rPr>
        <w:t>[Colocar el nombre de la Farmacia</w:t>
      </w:r>
      <w:r w:rsidR="00326A2B" w:rsidRPr="00AE3138">
        <w:rPr>
          <w:rFonts w:ascii="Arial" w:eastAsia="Times New Roman" w:hAnsi="Arial" w:cs="Arial"/>
          <w:b/>
          <w:color w:val="FF0000"/>
          <w:szCs w:val="20"/>
          <w:lang w:val="es-CR" w:eastAsia="es-ES"/>
        </w:rPr>
        <w:t>]</w:t>
      </w:r>
      <w:r w:rsidR="00F27EE3">
        <w:rPr>
          <w:rFonts w:ascii="Arial" w:eastAsia="Times New Roman" w:hAnsi="Arial" w:cs="Arial"/>
          <w:b/>
          <w:color w:val="FF0000"/>
          <w:szCs w:val="20"/>
          <w:lang w:val="es-CR" w:eastAsia="es-ES"/>
        </w:rPr>
        <w:t xml:space="preserve"> </w:t>
      </w:r>
      <w:r w:rsidR="00F27EE3" w:rsidRPr="00F27EE3">
        <w:rPr>
          <w:rFonts w:ascii="Arial" w:eastAsia="Times New Roman" w:hAnsi="Arial" w:cs="Arial"/>
          <w:bCs/>
          <w:szCs w:val="20"/>
          <w:lang w:val="es-CR" w:eastAsia="es-ES"/>
        </w:rPr>
        <w:t>y requiera de su correspondiente disposición final</w:t>
      </w:r>
      <w:r w:rsidR="00A83917" w:rsidRPr="00F27EE3">
        <w:rPr>
          <w:rFonts w:ascii="Arial" w:eastAsia="Times New Roman" w:hAnsi="Arial" w:cs="Arial"/>
          <w:bCs/>
          <w:lang w:val="es-CR" w:eastAsia="es-ES"/>
        </w:rPr>
        <w:t>.</w:t>
      </w:r>
    </w:p>
    <w:p w14:paraId="653B5132" w14:textId="583AACAA" w:rsidR="00BC03CC" w:rsidRDefault="00BC03CC" w:rsidP="00BF35A7">
      <w:pPr>
        <w:spacing w:after="0" w:line="276" w:lineRule="auto"/>
        <w:jc w:val="both"/>
        <w:rPr>
          <w:rFonts w:ascii="Arial" w:eastAsia="Times New Roman" w:hAnsi="Arial" w:cs="Arial"/>
          <w:lang w:val="es-CR" w:eastAsia="es-ES"/>
        </w:rPr>
      </w:pPr>
    </w:p>
    <w:p w14:paraId="5DFEDB95" w14:textId="77777777" w:rsidR="00891704" w:rsidRPr="007F6CDE" w:rsidRDefault="00891704" w:rsidP="00BF35A7">
      <w:pPr>
        <w:spacing w:after="0" w:line="276" w:lineRule="auto"/>
        <w:jc w:val="both"/>
        <w:rPr>
          <w:rFonts w:ascii="Arial" w:eastAsia="Times New Roman" w:hAnsi="Arial" w:cs="Arial"/>
          <w:lang w:val="es-CR" w:eastAsia="es-ES"/>
        </w:rPr>
      </w:pPr>
    </w:p>
    <w:p w14:paraId="2FA6E8AC" w14:textId="77777777" w:rsidR="00BC03CC" w:rsidRPr="00ED2748" w:rsidRDefault="00BC03CC"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t>Definiciones</w:t>
      </w:r>
    </w:p>
    <w:p w14:paraId="26E97845"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Antineoplásicos</w:t>
      </w:r>
      <w:r w:rsidRPr="001D4663">
        <w:rPr>
          <w:rFonts w:ascii="Arial" w:hAnsi="Arial" w:cs="Arial"/>
          <w:color w:val="333333"/>
          <w:lang w:val="es-ES_tradnl"/>
        </w:rPr>
        <w:t>: medicamentos que inhiben o previenen la formación de neoplasmas ya que tienen la capacidad de matar o detener el crecimiento de las células vivas y se usan en la quimioterapia del cáncer. Se excluye de esta definición, y para los fines de este reglamento, los antineoplásicos derivados de aminoácidos, péptidos o proteínas, ya que no suponen un riesgo significativo para el ambiente por no ser genotóxicos.</w:t>
      </w:r>
    </w:p>
    <w:p w14:paraId="65B7B1AD"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lastRenderedPageBreak/>
        <w:t>Antibióticos</w:t>
      </w:r>
      <w:r w:rsidRPr="001D4663">
        <w:rPr>
          <w:rFonts w:ascii="Arial" w:hAnsi="Arial" w:cs="Arial"/>
          <w:color w:val="333333"/>
          <w:lang w:val="es-ES_tradnl"/>
        </w:rPr>
        <w:t>: Cualquier sustancia natural, semisintética o de origen sintético que inhibe el metabolismo y/o el crecimiento de un microorganismo y puede matarlo.</w:t>
      </w:r>
    </w:p>
    <w:p w14:paraId="5328260B"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Antiséptico</w:t>
      </w:r>
      <w:r w:rsidRPr="001D4663">
        <w:rPr>
          <w:rFonts w:ascii="Arial" w:hAnsi="Arial" w:cs="Arial"/>
          <w:color w:val="333333"/>
          <w:lang w:val="es-ES_tradnl"/>
        </w:rPr>
        <w:t>: sustancia antimicrobiana que se aplica al tejido vivo o piel y tiende a inhibir el crecimiento y reproducción de microorganismos, reduciendo así la posibilidad de infección, sepsis o putrefacción.</w:t>
      </w:r>
    </w:p>
    <w:p w14:paraId="464858ED"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Coprocesamiento</w:t>
      </w:r>
      <w:r w:rsidRPr="001D4663">
        <w:rPr>
          <w:rFonts w:ascii="Arial" w:hAnsi="Arial" w:cs="Arial"/>
          <w:color w:val="333333"/>
          <w:lang w:val="es-ES_tradnl"/>
        </w:rPr>
        <w:t>: se refiere al proceso de aprovechamiento de los residuos sólidos o líquidos y de su poder calorífico, como materia prima o combustibles alternos al uso de minerales y combustibles fósiles en procesos industriales que requieren altas temperaturas, principalmente en aquellos que utilizan la energía en forma intensiva, tales como la industria del cemento, acero, vidrio y la generación de energía, rebajando a su vez su potencial de contaminación a niveles mínimos.</w:t>
      </w:r>
    </w:p>
    <w:p w14:paraId="60884946"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Disposición final</w:t>
      </w:r>
      <w:r w:rsidRPr="001D4663">
        <w:rPr>
          <w:rFonts w:ascii="Arial" w:hAnsi="Arial" w:cs="Arial"/>
          <w:color w:val="333333"/>
          <w:lang w:val="es-ES_tradnl"/>
        </w:rPr>
        <w:t>: es la operación controlada y ambientalmente adecuada de depositar los desechos según las operaciones especificadas en el presente Reglamento.</w:t>
      </w:r>
    </w:p>
    <w:p w14:paraId="676FDFB7"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Empaque primario</w:t>
      </w:r>
      <w:r w:rsidRPr="001D4663">
        <w:rPr>
          <w:rFonts w:ascii="Arial" w:hAnsi="Arial" w:cs="Arial"/>
          <w:color w:val="333333"/>
          <w:lang w:val="es-ES_tradnl"/>
        </w:rPr>
        <w:t>: Recipiente o envase dentro del cual se coloca directamente el medicamento en la forma farmacéutica terminada.</w:t>
      </w:r>
    </w:p>
    <w:p w14:paraId="49E64ECA"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Empaque secundario</w:t>
      </w:r>
      <w:r w:rsidRPr="001D4663">
        <w:rPr>
          <w:rFonts w:ascii="Arial" w:hAnsi="Arial" w:cs="Arial"/>
          <w:color w:val="333333"/>
          <w:lang w:val="es-ES_tradnl"/>
        </w:rPr>
        <w:t xml:space="preserve">: Envase definitivo de distribución y comercialización o material de empaque dentro del cual se coloca el envase primario que contiene el medicamento en su forma farmacéutica definitiva. </w:t>
      </w:r>
    </w:p>
    <w:p w14:paraId="23697706"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Encapsulación</w:t>
      </w:r>
      <w:r w:rsidRPr="001D4663">
        <w:rPr>
          <w:rFonts w:ascii="Arial" w:hAnsi="Arial" w:cs="Arial"/>
          <w:color w:val="333333"/>
          <w:lang w:val="es-ES_tradnl"/>
        </w:rPr>
        <w:t>: consiste en la inmovilización de los productos farmacéuticos o químicos en un bloque sólido dentro de un tambor de plástico o de acero. Para ello se coloca una base constituida de mezcla de cemento, cal, agua y arena en el fondo de un tambor (empaque exterior). Los residuos se colocan dentro de un contenedor de plástico de alta densidad, ocupando aproximadamente el 75% de la capacidad del empaque exterior con medicamentos o materias primas sólidas o semisólidas, y luego se rellena el espacio restante con la mezcla indicada anteriormente.</w:t>
      </w:r>
    </w:p>
    <w:p w14:paraId="2007DA47" w14:textId="77777777" w:rsidR="001D4663" w:rsidRPr="001D4663" w:rsidRDefault="001D4663" w:rsidP="001D4663">
      <w:pPr>
        <w:spacing w:line="276" w:lineRule="auto"/>
        <w:jc w:val="both"/>
        <w:rPr>
          <w:rFonts w:ascii="Arial" w:hAnsi="Arial" w:cs="Arial"/>
          <w:b/>
          <w:bCs/>
          <w:color w:val="333333"/>
          <w:lang w:val="es-ES_tradnl"/>
        </w:rPr>
      </w:pPr>
      <w:r w:rsidRPr="001D4663">
        <w:rPr>
          <w:rFonts w:ascii="Arial" w:hAnsi="Arial" w:cs="Arial"/>
          <w:b/>
          <w:bCs/>
          <w:color w:val="333333"/>
          <w:lang w:val="es-ES_tradnl"/>
        </w:rPr>
        <w:t>Establecimiento farmacéutico:</w:t>
      </w:r>
    </w:p>
    <w:p w14:paraId="684D9900" w14:textId="77777777" w:rsidR="001D4663" w:rsidRPr="001D4663" w:rsidRDefault="001D4663" w:rsidP="001D4663">
      <w:pPr>
        <w:spacing w:line="276" w:lineRule="auto"/>
        <w:ind w:left="720" w:hanging="240"/>
        <w:jc w:val="both"/>
        <w:rPr>
          <w:rFonts w:ascii="Arial" w:hAnsi="Arial" w:cs="Arial"/>
          <w:color w:val="333333"/>
          <w:lang w:val="es-ES_tradnl"/>
        </w:rPr>
      </w:pPr>
      <w:r w:rsidRPr="001D4663">
        <w:rPr>
          <w:rFonts w:ascii="Arial" w:hAnsi="Arial" w:cs="Arial"/>
          <w:color w:val="333333"/>
          <w:lang w:val="es-ES_tradnl"/>
        </w:rPr>
        <w:t>a)</w:t>
      </w:r>
      <w:r w:rsidRPr="001D4663">
        <w:rPr>
          <w:rFonts w:ascii="Arial" w:hAnsi="Arial" w:cs="Arial"/>
          <w:color w:val="333333"/>
          <w:lang w:val="es-ES_tradnl"/>
        </w:rPr>
        <w:tab/>
      </w:r>
      <w:r w:rsidRPr="001D4663">
        <w:rPr>
          <w:rFonts w:ascii="Arial" w:hAnsi="Arial" w:cs="Arial"/>
          <w:i/>
          <w:iCs/>
          <w:color w:val="333333"/>
          <w:lang w:val="es-ES_tradnl"/>
        </w:rPr>
        <w:t>Farmacia</w:t>
      </w:r>
      <w:r w:rsidRPr="001D4663">
        <w:rPr>
          <w:rFonts w:ascii="Arial" w:hAnsi="Arial" w:cs="Arial"/>
          <w:color w:val="333333"/>
          <w:lang w:val="es-ES_tradnl"/>
        </w:rPr>
        <w:t>, aquel que se dedica a la preparación de recetas y al expendio y suministro directo al público de medicamentos.</w:t>
      </w:r>
    </w:p>
    <w:p w14:paraId="03F39295" w14:textId="77777777" w:rsidR="001D4663" w:rsidRPr="001D4663" w:rsidRDefault="001D4663" w:rsidP="001D4663">
      <w:pPr>
        <w:spacing w:line="276" w:lineRule="auto"/>
        <w:ind w:left="720" w:hanging="240"/>
        <w:jc w:val="both"/>
        <w:rPr>
          <w:rFonts w:ascii="Arial" w:hAnsi="Arial" w:cs="Arial"/>
          <w:color w:val="333333"/>
          <w:lang w:val="es-ES_tradnl"/>
        </w:rPr>
      </w:pPr>
      <w:r w:rsidRPr="001D4663">
        <w:rPr>
          <w:rFonts w:ascii="Arial" w:hAnsi="Arial" w:cs="Arial"/>
          <w:color w:val="333333"/>
          <w:lang w:val="es-ES_tradnl"/>
        </w:rPr>
        <w:t>b)</w:t>
      </w:r>
      <w:r w:rsidRPr="001D4663">
        <w:rPr>
          <w:rFonts w:ascii="Arial" w:hAnsi="Arial" w:cs="Arial"/>
          <w:color w:val="333333"/>
          <w:lang w:val="es-ES_tradnl"/>
        </w:rPr>
        <w:tab/>
      </w:r>
      <w:r w:rsidRPr="001D4663">
        <w:rPr>
          <w:rFonts w:ascii="Arial" w:hAnsi="Arial" w:cs="Arial"/>
          <w:i/>
          <w:iCs/>
          <w:color w:val="333333"/>
          <w:lang w:val="es-ES_tradnl"/>
        </w:rPr>
        <w:t>Droguería</w:t>
      </w:r>
      <w:r w:rsidRPr="001D4663">
        <w:rPr>
          <w:rFonts w:ascii="Arial" w:hAnsi="Arial" w:cs="Arial"/>
          <w:color w:val="333333"/>
          <w:lang w:val="es-ES_tradnl"/>
        </w:rPr>
        <w:t>, aquel que opera en la importación, depósito, distribución y venta al por mayor de medicamentos, quedando prohibido realizar en éstos el suministro directo al público y la preparación de recetas.</w:t>
      </w:r>
    </w:p>
    <w:p w14:paraId="324B2217" w14:textId="77777777" w:rsidR="001D4663" w:rsidRPr="001D4663" w:rsidRDefault="001D4663" w:rsidP="001D4663">
      <w:pPr>
        <w:spacing w:line="276" w:lineRule="auto"/>
        <w:ind w:left="720" w:hanging="240"/>
        <w:jc w:val="both"/>
        <w:rPr>
          <w:rFonts w:ascii="Arial" w:hAnsi="Arial" w:cs="Arial"/>
          <w:color w:val="333333"/>
          <w:lang w:val="es-ES_tradnl"/>
        </w:rPr>
      </w:pPr>
      <w:r w:rsidRPr="001D4663">
        <w:rPr>
          <w:rFonts w:ascii="Arial" w:hAnsi="Arial" w:cs="Arial"/>
          <w:color w:val="333333"/>
          <w:lang w:val="es-ES_tradnl"/>
        </w:rPr>
        <w:lastRenderedPageBreak/>
        <w:t>c)</w:t>
      </w:r>
      <w:r w:rsidRPr="001D4663">
        <w:rPr>
          <w:rFonts w:ascii="Arial" w:hAnsi="Arial" w:cs="Arial"/>
          <w:color w:val="333333"/>
          <w:lang w:val="es-ES_tradnl"/>
        </w:rPr>
        <w:tab/>
      </w:r>
      <w:r w:rsidRPr="001D4663">
        <w:rPr>
          <w:rFonts w:ascii="Arial" w:hAnsi="Arial" w:cs="Arial"/>
          <w:i/>
          <w:iCs/>
          <w:color w:val="333333"/>
          <w:lang w:val="es-ES_tradnl"/>
        </w:rPr>
        <w:t>Laboratorio Farmacéutico o Fábrica Farmacéutica</w:t>
      </w:r>
      <w:r w:rsidRPr="001D4663">
        <w:rPr>
          <w:rFonts w:ascii="Arial" w:hAnsi="Arial" w:cs="Arial"/>
          <w:color w:val="333333"/>
          <w:lang w:val="es-ES_tradnl"/>
        </w:rPr>
        <w:t>: aquel que se dedica a la manipulación o elaboración de medicamentos, de materias primas cuyo destino exclusivo sea la elaboración o preparación de los mismos y a la manipulación o elaboración de cosméticos.</w:t>
      </w:r>
    </w:p>
    <w:p w14:paraId="07679C88" w14:textId="77777777" w:rsidR="001D4663" w:rsidRPr="001D4663" w:rsidRDefault="001D4663" w:rsidP="001D4663">
      <w:pPr>
        <w:spacing w:line="276" w:lineRule="auto"/>
        <w:ind w:left="720" w:hanging="240"/>
        <w:jc w:val="both"/>
        <w:rPr>
          <w:rFonts w:ascii="Arial" w:hAnsi="Arial" w:cs="Arial"/>
          <w:color w:val="333333"/>
          <w:lang w:val="es-ES_tradnl"/>
        </w:rPr>
      </w:pPr>
      <w:r w:rsidRPr="001D4663">
        <w:rPr>
          <w:rFonts w:ascii="Arial" w:hAnsi="Arial" w:cs="Arial"/>
          <w:color w:val="333333"/>
          <w:lang w:val="es-ES_tradnl"/>
        </w:rPr>
        <w:t>d)</w:t>
      </w:r>
      <w:r w:rsidRPr="001D4663">
        <w:rPr>
          <w:rFonts w:ascii="Arial" w:hAnsi="Arial" w:cs="Arial"/>
          <w:color w:val="333333"/>
          <w:lang w:val="es-ES_tradnl"/>
        </w:rPr>
        <w:tab/>
      </w:r>
      <w:r w:rsidRPr="001D4663">
        <w:rPr>
          <w:rFonts w:ascii="Arial" w:hAnsi="Arial" w:cs="Arial"/>
          <w:i/>
          <w:iCs/>
          <w:color w:val="333333"/>
          <w:lang w:val="es-ES_tradnl"/>
        </w:rPr>
        <w:t>Botiquín</w:t>
      </w:r>
      <w:r w:rsidRPr="001D4663">
        <w:rPr>
          <w:rFonts w:ascii="Arial" w:hAnsi="Arial" w:cs="Arial"/>
          <w:color w:val="333333"/>
          <w:lang w:val="es-ES_tradnl"/>
        </w:rPr>
        <w:t>, el pequeño establecimiento destinado, en forma restringida, únicamente al suministro de medicamentos que el Ministerio autorice, oyendo previamente el criterio del Colegio de Farmacéuticos.</w:t>
      </w:r>
    </w:p>
    <w:p w14:paraId="2CECCE85"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Estupefacientes</w:t>
      </w:r>
      <w:r w:rsidRPr="001D4663">
        <w:rPr>
          <w:rFonts w:ascii="Arial" w:hAnsi="Arial" w:cs="Arial"/>
          <w:color w:val="333333"/>
          <w:lang w:val="es-ES_tradnl"/>
        </w:rPr>
        <w:t>: Drogas incluidas en la “Convención Única sobre Estupefacientes” de 1961 de las Naciones Unidas y el protocolo del 25 de marzo de 1972 de Modificación de esta Convención y todas las que queden sujetas a control internacional en el futuro y las que a juicio del Ministerio se declaren como tales.</w:t>
      </w:r>
    </w:p>
    <w:p w14:paraId="13BB983D"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Forma farmacéutica</w:t>
      </w:r>
      <w:r w:rsidRPr="001D4663">
        <w:rPr>
          <w:rFonts w:ascii="Arial" w:hAnsi="Arial" w:cs="Arial"/>
          <w:color w:val="333333"/>
          <w:lang w:val="es-ES_tradnl"/>
        </w:rPr>
        <w:t xml:space="preserve">: Es la forma física que se le da a un medicamento, la cual facilita la dosificación del o de los principios activos para que puedan ejercer su acción en el lugar y tiempo. </w:t>
      </w:r>
    </w:p>
    <w:p w14:paraId="1ECC206C"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Incineración</w:t>
      </w:r>
      <w:r w:rsidRPr="001D4663">
        <w:rPr>
          <w:rFonts w:ascii="Arial" w:hAnsi="Arial" w:cs="Arial"/>
          <w:color w:val="333333"/>
          <w:lang w:val="es-ES_tradnl"/>
        </w:rPr>
        <w:t xml:space="preserve">: Es un proceso de oxidación térmica, a alta temperatura (superior a </w:t>
      </w:r>
      <w:smartTag w:uri="urn:schemas-microsoft-com:office:smarttags" w:element="metricconverter">
        <w:smartTagPr>
          <w:attr w:name="ProductID" w:val="1200 C"/>
        </w:smartTagPr>
        <w:r w:rsidRPr="001D4663">
          <w:rPr>
            <w:rFonts w:ascii="Arial" w:hAnsi="Arial" w:cs="Arial"/>
            <w:color w:val="333333"/>
            <w:lang w:val="es-ES_tradnl"/>
          </w:rPr>
          <w:t>1200 C</w:t>
        </w:r>
      </w:smartTag>
      <w:r w:rsidRPr="001D4663">
        <w:rPr>
          <w:rFonts w:ascii="Arial" w:hAnsi="Arial" w:cs="Arial"/>
          <w:color w:val="333333"/>
          <w:lang w:val="es-ES_tradnl"/>
        </w:rPr>
        <w:t>) en el cual los residuos son convertidos, en presencia del oxígeno del aire, en gases y en un residuo sólido incombustible. La temperatura, el suministro de oxígeno y el tiempo de residencia deben ser tales que la eficiencia de la incineración de una sustancia en particular, sea en todos los casos superior al 99,99%.</w:t>
      </w:r>
    </w:p>
    <w:p w14:paraId="180494EC"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Inertización</w:t>
      </w:r>
      <w:r w:rsidRPr="001D4663">
        <w:rPr>
          <w:rFonts w:ascii="Arial" w:hAnsi="Arial" w:cs="Arial"/>
          <w:color w:val="333333"/>
          <w:lang w:val="es-ES_tradnl"/>
        </w:rPr>
        <w:t>: Es una variable de la encapsulación e incluye la separación de los materiales de envasado (papel, cartón, o plástico) de los medicamentos. Se trituran los medicamentos y se agrega una mezcla de agua, cemento y cal para formar una pasta homogénea.</w:t>
      </w:r>
    </w:p>
    <w:p w14:paraId="02D1D25E"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Inmunomoduladores</w:t>
      </w:r>
      <w:r w:rsidRPr="001D4663">
        <w:rPr>
          <w:rFonts w:ascii="Arial" w:hAnsi="Arial" w:cs="Arial"/>
          <w:color w:val="333333"/>
          <w:lang w:val="es-ES_tradnl"/>
        </w:rPr>
        <w:t>: Medicamentos o materias primas que contienen sustancias que modifican el funcionamiento del sistema inmune, ya sea por estimulación de la formación de anticuerpos (inmunoestimulante) o por inhibición de la actividad de los glóbulos blancos (inmunosupresores).</w:t>
      </w:r>
    </w:p>
    <w:p w14:paraId="46800F34"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Materia prima</w:t>
      </w:r>
      <w:r w:rsidRPr="001D4663">
        <w:rPr>
          <w:rFonts w:ascii="Arial" w:hAnsi="Arial" w:cs="Arial"/>
          <w:color w:val="333333"/>
          <w:lang w:val="es-ES_tradnl"/>
        </w:rPr>
        <w:t>: Toda sustancia activa o inactiva empleada en la fabricación de un medicamento, ya permanezca inalterada, se modifique o desaparezca en el transcurso del proceso. Se excluyen los materiales de envase.</w:t>
      </w:r>
    </w:p>
    <w:p w14:paraId="39D41A6E"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color w:val="333333"/>
          <w:lang w:val="es-ES_tradnl"/>
        </w:rPr>
        <w:t>Medicamento No Utilizable:</w:t>
      </w:r>
      <w:r w:rsidRPr="001D4663">
        <w:rPr>
          <w:rFonts w:ascii="Arial" w:hAnsi="Arial" w:cs="Arial"/>
          <w:color w:val="333333"/>
          <w:lang w:val="es-ES_tradnl"/>
        </w:rPr>
        <w:t xml:space="preserve"> Se consideran medicamentos no utilizables los siguientes:</w:t>
      </w:r>
    </w:p>
    <w:p w14:paraId="1906C4F5" w14:textId="77777777" w:rsidR="001D4663" w:rsidRPr="001D4663" w:rsidRDefault="001D4663" w:rsidP="001D4663">
      <w:pPr>
        <w:spacing w:line="276" w:lineRule="auto"/>
        <w:ind w:left="720" w:hanging="240"/>
        <w:jc w:val="both"/>
        <w:rPr>
          <w:rFonts w:ascii="Arial" w:hAnsi="Arial" w:cs="Arial"/>
          <w:color w:val="333333"/>
          <w:lang w:val="es-ES_tradnl"/>
        </w:rPr>
      </w:pPr>
      <w:r w:rsidRPr="001D4663">
        <w:rPr>
          <w:rFonts w:ascii="Arial" w:hAnsi="Arial" w:cs="Arial"/>
          <w:color w:val="333333"/>
          <w:lang w:val="es-ES_tradnl"/>
        </w:rPr>
        <w:t>•</w:t>
      </w:r>
      <w:r w:rsidRPr="001D4663">
        <w:rPr>
          <w:rFonts w:ascii="Arial" w:hAnsi="Arial" w:cs="Arial"/>
          <w:color w:val="333333"/>
          <w:lang w:val="es-ES_tradnl"/>
        </w:rPr>
        <w:tab/>
        <w:t>Todos los medicamentos vencidos;</w:t>
      </w:r>
    </w:p>
    <w:p w14:paraId="33BE9A0F" w14:textId="77777777" w:rsidR="001D4663" w:rsidRPr="001D4663" w:rsidRDefault="001D4663" w:rsidP="001D4663">
      <w:pPr>
        <w:spacing w:line="276" w:lineRule="auto"/>
        <w:ind w:left="720" w:hanging="240"/>
        <w:jc w:val="both"/>
        <w:rPr>
          <w:rFonts w:ascii="Arial" w:hAnsi="Arial" w:cs="Arial"/>
          <w:color w:val="333333"/>
          <w:lang w:val="es-ES_tradnl"/>
        </w:rPr>
      </w:pPr>
      <w:r w:rsidRPr="001D4663">
        <w:rPr>
          <w:rFonts w:ascii="Arial" w:hAnsi="Arial" w:cs="Arial"/>
          <w:color w:val="333333"/>
          <w:lang w:val="es-ES_tradnl"/>
        </w:rPr>
        <w:t>•</w:t>
      </w:r>
      <w:r w:rsidRPr="001D4663">
        <w:rPr>
          <w:rFonts w:ascii="Arial" w:hAnsi="Arial" w:cs="Arial"/>
          <w:color w:val="333333"/>
          <w:lang w:val="es-ES_tradnl"/>
        </w:rPr>
        <w:tab/>
        <w:t>Los devueltos por los pacientes luego de haber salido de la farmacia.</w:t>
      </w:r>
    </w:p>
    <w:p w14:paraId="32290DFD" w14:textId="77777777" w:rsidR="001D4663" w:rsidRPr="001D4663" w:rsidRDefault="001D4663" w:rsidP="001D4663">
      <w:pPr>
        <w:spacing w:line="276" w:lineRule="auto"/>
        <w:ind w:left="480" w:hanging="240"/>
        <w:jc w:val="both"/>
        <w:rPr>
          <w:rFonts w:ascii="Arial" w:hAnsi="Arial" w:cs="Arial"/>
          <w:color w:val="333333"/>
          <w:lang w:val="es-ES_tradnl"/>
        </w:rPr>
      </w:pPr>
      <w:r w:rsidRPr="001D4663">
        <w:rPr>
          <w:rFonts w:ascii="Arial" w:hAnsi="Arial" w:cs="Arial"/>
          <w:color w:val="333333"/>
          <w:lang w:val="es-ES_tradnl"/>
        </w:rPr>
        <w:lastRenderedPageBreak/>
        <w:t>•</w:t>
      </w:r>
      <w:r w:rsidRPr="001D4663">
        <w:rPr>
          <w:rFonts w:ascii="Arial" w:hAnsi="Arial" w:cs="Arial"/>
          <w:color w:val="333333"/>
          <w:lang w:val="es-ES_tradnl"/>
        </w:rPr>
        <w:tab/>
        <w:t>Los que no cumplan con criterios de calidad porque hayan cambiado sus características físicas, tengan el empaque dañado, no cumplan con especificaciones de control de calidad o se presuman contaminados, deteriorados, falsificados o adulterados.</w:t>
      </w:r>
    </w:p>
    <w:p w14:paraId="6C0A62E6" w14:textId="77777777" w:rsidR="001D4663" w:rsidRPr="001D4663" w:rsidRDefault="001D4663" w:rsidP="001D4663">
      <w:pPr>
        <w:spacing w:line="276" w:lineRule="auto"/>
        <w:ind w:left="480" w:hanging="240"/>
        <w:jc w:val="both"/>
        <w:rPr>
          <w:rFonts w:ascii="Arial" w:hAnsi="Arial" w:cs="Arial"/>
          <w:color w:val="333333"/>
          <w:lang w:val="es-ES_tradnl"/>
        </w:rPr>
      </w:pPr>
      <w:r w:rsidRPr="001D4663">
        <w:rPr>
          <w:rFonts w:ascii="Arial" w:hAnsi="Arial" w:cs="Arial"/>
          <w:color w:val="333333"/>
          <w:lang w:val="es-ES_tradnl"/>
        </w:rPr>
        <w:t>•</w:t>
      </w:r>
      <w:r w:rsidRPr="001D4663">
        <w:rPr>
          <w:rFonts w:ascii="Arial" w:hAnsi="Arial" w:cs="Arial"/>
          <w:color w:val="333333"/>
          <w:lang w:val="es-ES_tradnl"/>
        </w:rPr>
        <w:tab/>
        <w:t xml:space="preserve">Los almacenados en condiciones distintas a las recomendadas en el etiquetado del producto. Particularmente todos los medicamentos termolábiles que deban manipularse en cadena de frío y que se confirme o se sospeche perdieron estabilidad por incumplimiento de las condiciones de almacenamiento recomendadas por el fabricante (insulina, hormonas de polipéptidos, gammaglobulinas, biotecnológicos y vacunas, entre otros). </w:t>
      </w:r>
    </w:p>
    <w:p w14:paraId="6580F00A" w14:textId="77777777" w:rsidR="001D4663" w:rsidRPr="001D4663" w:rsidRDefault="001D4663" w:rsidP="001D4663">
      <w:pPr>
        <w:spacing w:line="276" w:lineRule="auto"/>
        <w:ind w:left="480" w:hanging="240"/>
        <w:jc w:val="both"/>
        <w:rPr>
          <w:rFonts w:ascii="Arial" w:hAnsi="Arial" w:cs="Arial"/>
          <w:color w:val="333333"/>
          <w:lang w:val="es-ES_tradnl"/>
        </w:rPr>
      </w:pPr>
      <w:r w:rsidRPr="001D4663">
        <w:rPr>
          <w:rFonts w:ascii="Arial" w:hAnsi="Arial" w:cs="Arial"/>
          <w:color w:val="333333"/>
          <w:lang w:val="es-ES_tradnl"/>
        </w:rPr>
        <w:t>•</w:t>
      </w:r>
      <w:r w:rsidRPr="001D4663">
        <w:rPr>
          <w:rFonts w:ascii="Arial" w:hAnsi="Arial" w:cs="Arial"/>
          <w:color w:val="333333"/>
          <w:lang w:val="es-ES_tradnl"/>
        </w:rPr>
        <w:tab/>
        <w:t>En desuso.</w:t>
      </w:r>
    </w:p>
    <w:p w14:paraId="1E858B6C" w14:textId="77777777" w:rsidR="001D4663" w:rsidRPr="001D4663" w:rsidRDefault="001D4663" w:rsidP="001D4663">
      <w:pPr>
        <w:spacing w:line="276" w:lineRule="auto"/>
        <w:ind w:left="480" w:hanging="240"/>
        <w:jc w:val="both"/>
        <w:rPr>
          <w:rFonts w:ascii="Arial" w:hAnsi="Arial" w:cs="Arial"/>
          <w:color w:val="333333"/>
          <w:lang w:val="es-ES_tradnl"/>
        </w:rPr>
      </w:pPr>
      <w:r w:rsidRPr="001D4663">
        <w:rPr>
          <w:rFonts w:ascii="Arial" w:hAnsi="Arial" w:cs="Arial"/>
          <w:color w:val="333333"/>
          <w:lang w:val="es-ES_tradnl"/>
        </w:rPr>
        <w:t>•</w:t>
      </w:r>
      <w:r w:rsidRPr="001D4663">
        <w:rPr>
          <w:rFonts w:ascii="Arial" w:hAnsi="Arial" w:cs="Arial"/>
          <w:color w:val="333333"/>
          <w:lang w:val="es-ES_tradnl"/>
        </w:rPr>
        <w:tab/>
        <w:t>Aquellos con el sello de seguridad perdido o violado, aunque no hayan caducado.</w:t>
      </w:r>
    </w:p>
    <w:p w14:paraId="04427545"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Medicamento rechazado</w:t>
      </w:r>
      <w:r w:rsidRPr="001D4663">
        <w:rPr>
          <w:rFonts w:ascii="Arial" w:hAnsi="Arial" w:cs="Arial"/>
          <w:color w:val="333333"/>
          <w:lang w:val="es-ES_tradnl"/>
        </w:rPr>
        <w:t>: medicamento que se rechaza por no cumplir con las especificaciones de calidad y no debe usarse para consumo humano.</w:t>
      </w:r>
    </w:p>
    <w:p w14:paraId="0499930A"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Medicamento vencido</w:t>
      </w:r>
      <w:r w:rsidRPr="001D4663">
        <w:rPr>
          <w:rFonts w:ascii="Arial" w:hAnsi="Arial" w:cs="Arial"/>
          <w:color w:val="333333"/>
          <w:lang w:val="es-ES_tradnl"/>
        </w:rPr>
        <w:t>: Es aquel medicamento que ha superado la fecha de vencimiento aún si se ha almacenado bajo las condiciones recomendadas. Dicha fecha generalmente se coloca en la etiqueta del empaque primario o en el empaque secundario de los medicamentos.</w:t>
      </w:r>
    </w:p>
    <w:p w14:paraId="12AA983D" w14:textId="2338AAB5"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Ministerio</w:t>
      </w:r>
      <w:r w:rsidRPr="001D4663">
        <w:rPr>
          <w:rFonts w:ascii="Arial" w:hAnsi="Arial" w:cs="Arial"/>
          <w:color w:val="333333"/>
          <w:lang w:val="es-ES_tradnl"/>
        </w:rPr>
        <w:t>: Misterio de Salud.</w:t>
      </w:r>
    </w:p>
    <w:p w14:paraId="359F1914"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Principio activo, Fármaco o Ingrediente activo</w:t>
      </w:r>
      <w:r w:rsidRPr="001D4663">
        <w:rPr>
          <w:rFonts w:ascii="Arial" w:hAnsi="Arial" w:cs="Arial"/>
          <w:color w:val="333333"/>
          <w:lang w:val="es-ES_tradnl"/>
        </w:rPr>
        <w:t>: Sustancia o mezcla de sustancias dotadas de una entidad química que es responsable de un efecto farmacológico específico.</w:t>
      </w:r>
    </w:p>
    <w:p w14:paraId="3391E198"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Producto a granel</w:t>
      </w:r>
      <w:r w:rsidRPr="001D4663">
        <w:rPr>
          <w:rFonts w:ascii="Arial" w:hAnsi="Arial" w:cs="Arial"/>
          <w:color w:val="333333"/>
          <w:lang w:val="es-ES_tradnl"/>
        </w:rPr>
        <w:t>: Cualquier material procesado que se encuentra en su forma farmacéutica definitiva, el cual sólo requiere ser acondicionado / empacado antes de convertirse en producto terminado.</w:t>
      </w:r>
    </w:p>
    <w:p w14:paraId="7E884913"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Psicotrópicos</w:t>
      </w:r>
      <w:r w:rsidRPr="001D4663">
        <w:rPr>
          <w:rFonts w:ascii="Arial" w:hAnsi="Arial" w:cs="Arial"/>
          <w:color w:val="333333"/>
          <w:lang w:val="es-ES_tradnl"/>
        </w:rPr>
        <w:t>: Sustancias, naturales o sintéticas, comprendidas en las listas 1, 2, 3 y 4 del Convenio sobre Sustancias Psicotrópicas de 1971, u otro que posteriormente lo sustituya y todas las otras drogas que a juicio del Ministerio se declaren como tales.</w:t>
      </w:r>
    </w:p>
    <w:p w14:paraId="4D685B55" w14:textId="77777777" w:rsidR="001D4663" w:rsidRPr="001D4663" w:rsidRDefault="001D4663" w:rsidP="001D4663">
      <w:pPr>
        <w:spacing w:line="276" w:lineRule="auto"/>
        <w:jc w:val="both"/>
        <w:rPr>
          <w:rFonts w:ascii="Arial" w:hAnsi="Arial" w:cs="Arial"/>
          <w:color w:val="333333"/>
          <w:lang w:val="es-ES_tradnl"/>
        </w:rPr>
      </w:pPr>
      <w:r w:rsidRPr="001D4663">
        <w:rPr>
          <w:rFonts w:ascii="Arial" w:hAnsi="Arial" w:cs="Arial"/>
          <w:b/>
          <w:bCs/>
          <w:color w:val="333333"/>
          <w:lang w:val="es-ES_tradnl"/>
        </w:rPr>
        <w:t>Segregación</w:t>
      </w:r>
      <w:r w:rsidRPr="001D4663">
        <w:rPr>
          <w:rFonts w:ascii="Arial" w:hAnsi="Arial" w:cs="Arial"/>
          <w:color w:val="333333"/>
          <w:lang w:val="es-ES_tradnl"/>
        </w:rPr>
        <w:t>: separación de los medicamentos y las materias primas destinados a la disposición final, de los medicamentos utilizables.</w:t>
      </w:r>
    </w:p>
    <w:p w14:paraId="3784A86B" w14:textId="77777777" w:rsidR="001D4663" w:rsidRPr="001D4663" w:rsidRDefault="001D4663" w:rsidP="001D4663">
      <w:pPr>
        <w:spacing w:line="276" w:lineRule="auto"/>
        <w:ind w:hanging="240"/>
        <w:jc w:val="both"/>
        <w:rPr>
          <w:rFonts w:ascii="Arial" w:hAnsi="Arial" w:cs="Arial"/>
          <w:color w:val="333333"/>
          <w:lang w:val="es-ES_tradnl"/>
        </w:rPr>
      </w:pPr>
      <w:r w:rsidRPr="001D4663">
        <w:rPr>
          <w:rFonts w:ascii="Arial" w:hAnsi="Arial" w:cs="Arial"/>
          <w:b/>
          <w:bCs/>
          <w:color w:val="333333"/>
          <w:lang w:val="es-ES_tradnl"/>
        </w:rPr>
        <w:t xml:space="preserve">    Sustancias controladas</w:t>
      </w:r>
      <w:r w:rsidRPr="001D4663">
        <w:rPr>
          <w:rFonts w:ascii="Arial" w:hAnsi="Arial" w:cs="Arial"/>
          <w:color w:val="333333"/>
          <w:lang w:val="es-ES_tradnl"/>
        </w:rPr>
        <w:t>: medicamentos o sustancias químicas cuya fabricación, posesión, distribución o uso está regulado por el Estado ya que generalmente contienen sustancias adictivas o psicoactivas. Esta definición incluye drogas ilícitas y algunos medicamentos que requieren receta médica especial, y que para fines del presente reglamento su destrucción requiera ser verificada por el Estado.</w:t>
      </w:r>
    </w:p>
    <w:p w14:paraId="51D6EC68" w14:textId="77777777" w:rsidR="004E30B5" w:rsidRPr="007F6CDE" w:rsidRDefault="004E30B5" w:rsidP="00BF35A7">
      <w:pPr>
        <w:spacing w:after="0" w:line="276" w:lineRule="auto"/>
        <w:jc w:val="both"/>
        <w:rPr>
          <w:rFonts w:ascii="Arial" w:eastAsia="Times New Roman" w:hAnsi="Arial" w:cs="Arial"/>
          <w:color w:val="000000"/>
          <w:lang w:eastAsia="es-ES"/>
        </w:rPr>
      </w:pPr>
    </w:p>
    <w:p w14:paraId="6A7F105F" w14:textId="5C825C06" w:rsidR="00B15130" w:rsidRPr="007F6CDE" w:rsidRDefault="00B15130" w:rsidP="00BF35A7">
      <w:pPr>
        <w:autoSpaceDE w:val="0"/>
        <w:autoSpaceDN w:val="0"/>
        <w:adjustRightInd w:val="0"/>
        <w:spacing w:after="0" w:line="276" w:lineRule="auto"/>
        <w:rPr>
          <w:rFonts w:ascii="Arial" w:hAnsi="Arial" w:cs="Arial"/>
          <w:b/>
          <w:bCs/>
          <w:color w:val="FF0000"/>
        </w:rPr>
      </w:pPr>
      <w:r w:rsidRPr="007F6CDE">
        <w:rPr>
          <w:rFonts w:ascii="Arial" w:hAnsi="Arial" w:cs="Arial"/>
          <w:b/>
          <w:bCs/>
          <w:color w:val="FF0000"/>
        </w:rPr>
        <w:t>[Agregar cualquier otra definición de relevancia que se considere necesaria para el pro</w:t>
      </w:r>
      <w:r w:rsidR="00393776">
        <w:rPr>
          <w:rFonts w:ascii="Arial" w:hAnsi="Arial" w:cs="Arial"/>
          <w:b/>
          <w:bCs/>
          <w:color w:val="FF0000"/>
        </w:rPr>
        <w:t>cedimiento</w:t>
      </w:r>
      <w:r w:rsidRPr="007F6CDE">
        <w:rPr>
          <w:rFonts w:ascii="Arial" w:hAnsi="Arial" w:cs="Arial"/>
          <w:b/>
          <w:bCs/>
          <w:color w:val="FF0000"/>
        </w:rPr>
        <w:t>]</w:t>
      </w:r>
    </w:p>
    <w:p w14:paraId="3D382567" w14:textId="77777777" w:rsidR="00080A80" w:rsidRPr="007F6CDE" w:rsidRDefault="00080A80" w:rsidP="00BF35A7">
      <w:pPr>
        <w:spacing w:after="0" w:line="276" w:lineRule="auto"/>
        <w:jc w:val="both"/>
        <w:rPr>
          <w:rFonts w:ascii="Arial" w:eastAsia="Times New Roman" w:hAnsi="Arial" w:cs="Arial"/>
          <w:b/>
          <w:lang w:val="es-CR" w:eastAsia="es-ES"/>
        </w:rPr>
      </w:pPr>
    </w:p>
    <w:p w14:paraId="2DFFAF2B" w14:textId="77777777" w:rsidR="007B5047" w:rsidRPr="00ED2748" w:rsidRDefault="007B5047" w:rsidP="00891704">
      <w:pPr>
        <w:pStyle w:val="ListParagraph"/>
        <w:numPr>
          <w:ilvl w:val="0"/>
          <w:numId w:val="20"/>
        </w:numPr>
        <w:spacing w:line="276" w:lineRule="auto"/>
        <w:ind w:left="714" w:hanging="357"/>
        <w:contextualSpacing w:val="0"/>
        <w:rPr>
          <w:rFonts w:ascii="Arial" w:hAnsi="Arial" w:cs="Arial"/>
          <w:b/>
          <w:lang w:val="es-CR"/>
        </w:rPr>
      </w:pPr>
      <w:r w:rsidRPr="00ED2748">
        <w:rPr>
          <w:rFonts w:ascii="Arial" w:hAnsi="Arial" w:cs="Arial"/>
          <w:b/>
          <w:lang w:val="es-CR"/>
        </w:rPr>
        <w:t>Equipo y materiales</w:t>
      </w:r>
    </w:p>
    <w:p w14:paraId="40A94CE0" w14:textId="0B53E70C" w:rsidR="00080A80" w:rsidRPr="007F6CDE" w:rsidRDefault="00FF005C" w:rsidP="00BF35A7">
      <w:pPr>
        <w:pStyle w:val="ListParagraph"/>
        <w:numPr>
          <w:ilvl w:val="0"/>
          <w:numId w:val="1"/>
        </w:numPr>
        <w:spacing w:after="0" w:line="276" w:lineRule="auto"/>
        <w:jc w:val="both"/>
        <w:rPr>
          <w:rFonts w:ascii="Arial" w:eastAsia="Times New Roman" w:hAnsi="Arial" w:cs="Arial"/>
          <w:lang w:val="es-CR" w:eastAsia="es-ES"/>
        </w:rPr>
      </w:pPr>
      <w:r>
        <w:rPr>
          <w:rFonts w:ascii="Arial" w:eastAsia="Times New Roman" w:hAnsi="Arial" w:cs="Arial"/>
          <w:lang w:val="es-CR" w:eastAsia="es-ES"/>
        </w:rPr>
        <w:t>Caja con tapa (de material plástico, madera o cartón)</w:t>
      </w:r>
      <w:r w:rsidR="00520D66">
        <w:rPr>
          <w:rFonts w:ascii="Arial" w:eastAsia="Times New Roman" w:hAnsi="Arial" w:cs="Arial"/>
          <w:lang w:val="es-CR" w:eastAsia="es-ES"/>
        </w:rPr>
        <w:t xml:space="preserve"> mueble, estante o bodega con acceso restringido</w:t>
      </w:r>
      <w:r w:rsidR="00815462" w:rsidRPr="007F6CDE">
        <w:rPr>
          <w:rFonts w:ascii="Arial" w:eastAsia="Times New Roman" w:hAnsi="Arial" w:cs="Arial"/>
          <w:lang w:val="es-CR" w:eastAsia="es-ES"/>
        </w:rPr>
        <w:t>.</w:t>
      </w:r>
    </w:p>
    <w:p w14:paraId="564F69F8" w14:textId="1BF5A415" w:rsidR="00815462" w:rsidRDefault="00815462" w:rsidP="00BF35A7">
      <w:pPr>
        <w:pStyle w:val="ListParagraph"/>
        <w:numPr>
          <w:ilvl w:val="0"/>
          <w:numId w:val="1"/>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 xml:space="preserve">Contrato o acuerdo de servicio </w:t>
      </w:r>
      <w:r w:rsidR="000F6687" w:rsidRPr="007F6CDE">
        <w:rPr>
          <w:rFonts w:ascii="Arial" w:eastAsia="Times New Roman" w:hAnsi="Arial" w:cs="Arial"/>
          <w:lang w:val="es-CR" w:eastAsia="es-ES"/>
        </w:rPr>
        <w:t xml:space="preserve">con una empresa autorizada por el Ministerio de Salud para la disposición final de </w:t>
      </w:r>
      <w:r w:rsidR="00FF005C">
        <w:rPr>
          <w:rFonts w:ascii="Arial" w:eastAsia="Times New Roman" w:hAnsi="Arial" w:cs="Arial"/>
          <w:lang w:val="es-CR" w:eastAsia="es-ES"/>
        </w:rPr>
        <w:t>los medicamentos o residuos relacionados a medicamentos</w:t>
      </w:r>
      <w:r w:rsidR="000F6687" w:rsidRPr="007F6CDE">
        <w:rPr>
          <w:rFonts w:ascii="Arial" w:eastAsia="Times New Roman" w:hAnsi="Arial" w:cs="Arial"/>
          <w:lang w:val="es-CR" w:eastAsia="es-ES"/>
        </w:rPr>
        <w:t>.</w:t>
      </w:r>
    </w:p>
    <w:p w14:paraId="3FA12DF4" w14:textId="72ABBE6D" w:rsidR="00AD1B35" w:rsidRPr="007F6CDE" w:rsidRDefault="00AD1B35" w:rsidP="00BF35A7">
      <w:pPr>
        <w:pStyle w:val="ListParagraph"/>
        <w:numPr>
          <w:ilvl w:val="0"/>
          <w:numId w:val="1"/>
        </w:numPr>
        <w:spacing w:after="0" w:line="276" w:lineRule="auto"/>
        <w:jc w:val="both"/>
        <w:rPr>
          <w:rFonts w:ascii="Arial" w:eastAsia="Times New Roman" w:hAnsi="Arial" w:cs="Arial"/>
          <w:lang w:val="es-CR" w:eastAsia="es-ES"/>
        </w:rPr>
      </w:pPr>
      <w:r w:rsidRPr="007F6CDE">
        <w:rPr>
          <w:rFonts w:ascii="Arial" w:eastAsia="Times New Roman" w:hAnsi="Arial" w:cs="Arial"/>
          <w:lang w:val="es-CR" w:eastAsia="es-ES"/>
        </w:rPr>
        <w:t>Registro de capacitación al personal en este pro</w:t>
      </w:r>
      <w:r w:rsidR="00393776">
        <w:rPr>
          <w:rFonts w:ascii="Arial" w:eastAsia="Times New Roman" w:hAnsi="Arial" w:cs="Arial"/>
          <w:lang w:val="es-CR" w:eastAsia="es-ES"/>
        </w:rPr>
        <w:t>cedimiento</w:t>
      </w:r>
      <w:r w:rsidRPr="007F6CDE">
        <w:rPr>
          <w:rFonts w:ascii="Arial" w:eastAsia="Times New Roman" w:hAnsi="Arial" w:cs="Arial"/>
          <w:lang w:val="es-CR" w:eastAsia="es-ES"/>
        </w:rPr>
        <w:t xml:space="preserve">. </w:t>
      </w:r>
    </w:p>
    <w:p w14:paraId="256CC1D5" w14:textId="77777777" w:rsidR="00AD1B35" w:rsidRPr="007F6CDE" w:rsidRDefault="00AD1B35" w:rsidP="00BF35A7">
      <w:pPr>
        <w:spacing w:after="0" w:line="276" w:lineRule="auto"/>
        <w:jc w:val="both"/>
        <w:rPr>
          <w:rFonts w:ascii="Arial" w:eastAsia="Times New Roman" w:hAnsi="Arial" w:cs="Arial"/>
          <w:lang w:val="es-CR" w:eastAsia="es-ES"/>
        </w:rPr>
      </w:pPr>
    </w:p>
    <w:p w14:paraId="5854DA33" w14:textId="2DBD6338" w:rsidR="00B02E55" w:rsidRPr="007F6CDE" w:rsidRDefault="00B15130" w:rsidP="00BF35A7">
      <w:pPr>
        <w:spacing w:after="0" w:line="276" w:lineRule="auto"/>
        <w:jc w:val="both"/>
        <w:rPr>
          <w:rFonts w:ascii="Arial" w:eastAsia="Times New Roman" w:hAnsi="Arial" w:cs="Arial"/>
          <w:b/>
          <w:sz w:val="24"/>
          <w:szCs w:val="24"/>
          <w:lang w:val="es-CR" w:eastAsia="es-ES"/>
        </w:rPr>
      </w:pPr>
      <w:r w:rsidRPr="007F6CDE">
        <w:rPr>
          <w:rFonts w:ascii="Arial" w:hAnsi="Arial" w:cs="Arial"/>
          <w:b/>
          <w:bCs/>
          <w:color w:val="FF0000"/>
        </w:rPr>
        <w:t xml:space="preserve">[Colocar </w:t>
      </w:r>
      <w:r w:rsidR="00AE3138">
        <w:rPr>
          <w:rFonts w:ascii="Arial" w:hAnsi="Arial" w:cs="Arial"/>
          <w:b/>
          <w:bCs/>
          <w:color w:val="FF0000"/>
        </w:rPr>
        <w:t>cualquier otro</w:t>
      </w:r>
      <w:r w:rsidRPr="007F6CDE">
        <w:rPr>
          <w:rFonts w:ascii="Arial" w:hAnsi="Arial" w:cs="Arial"/>
          <w:b/>
          <w:bCs/>
          <w:color w:val="FF0000"/>
        </w:rPr>
        <w:t xml:space="preserve"> equipo </w:t>
      </w:r>
      <w:r w:rsidR="00AE3138">
        <w:rPr>
          <w:rFonts w:ascii="Arial" w:hAnsi="Arial" w:cs="Arial"/>
          <w:b/>
          <w:bCs/>
          <w:color w:val="FF0000"/>
        </w:rPr>
        <w:t>o</w:t>
      </w:r>
      <w:r w:rsidRPr="007F6CDE">
        <w:rPr>
          <w:rFonts w:ascii="Arial" w:hAnsi="Arial" w:cs="Arial"/>
          <w:b/>
          <w:bCs/>
          <w:color w:val="FF0000"/>
        </w:rPr>
        <w:t xml:space="preserve"> material</w:t>
      </w:r>
      <w:r w:rsidR="00AE3138">
        <w:rPr>
          <w:rFonts w:ascii="Arial" w:hAnsi="Arial" w:cs="Arial"/>
          <w:b/>
          <w:bCs/>
          <w:color w:val="FF0000"/>
        </w:rPr>
        <w:t xml:space="preserve"> necesario </w:t>
      </w:r>
      <w:r w:rsidRPr="007F6CDE">
        <w:rPr>
          <w:rFonts w:ascii="Arial" w:hAnsi="Arial" w:cs="Arial"/>
          <w:b/>
          <w:bCs/>
          <w:color w:val="FF0000"/>
        </w:rPr>
        <w:t>para el correcto y completo cumplimiento del pro</w:t>
      </w:r>
      <w:r w:rsidR="00393776">
        <w:rPr>
          <w:rFonts w:ascii="Arial" w:hAnsi="Arial" w:cs="Arial"/>
          <w:b/>
          <w:bCs/>
          <w:color w:val="FF0000"/>
        </w:rPr>
        <w:t>cedimiento</w:t>
      </w:r>
      <w:r w:rsidRPr="007F6CDE">
        <w:rPr>
          <w:rFonts w:ascii="Arial" w:hAnsi="Arial" w:cs="Arial"/>
          <w:b/>
          <w:bCs/>
          <w:color w:val="FF0000"/>
        </w:rPr>
        <w:t xml:space="preserve"> en el establecimiento.]</w:t>
      </w:r>
    </w:p>
    <w:p w14:paraId="4A43BDDA" w14:textId="17CAC225" w:rsidR="0062093D" w:rsidRDefault="0062093D" w:rsidP="00BF35A7">
      <w:pPr>
        <w:spacing w:after="0" w:line="276" w:lineRule="auto"/>
        <w:jc w:val="both"/>
        <w:rPr>
          <w:rFonts w:ascii="Arial" w:eastAsia="Times New Roman" w:hAnsi="Arial" w:cs="Arial"/>
          <w:b/>
          <w:lang w:val="es-CR" w:eastAsia="es-ES"/>
        </w:rPr>
      </w:pPr>
    </w:p>
    <w:p w14:paraId="5886CA00" w14:textId="77777777" w:rsidR="00891704" w:rsidRPr="007F6CDE" w:rsidRDefault="00891704" w:rsidP="00BF35A7">
      <w:pPr>
        <w:spacing w:after="0" w:line="276" w:lineRule="auto"/>
        <w:jc w:val="both"/>
        <w:rPr>
          <w:rFonts w:ascii="Arial" w:eastAsia="Times New Roman" w:hAnsi="Arial" w:cs="Arial"/>
          <w:b/>
          <w:lang w:val="es-CR" w:eastAsia="es-ES"/>
        </w:rPr>
      </w:pPr>
    </w:p>
    <w:p w14:paraId="3C2DB5D2" w14:textId="77777777" w:rsidR="00135B5B" w:rsidRDefault="00135B5B" w:rsidP="00135B5B">
      <w:pPr>
        <w:pStyle w:val="ListParagraph"/>
        <w:numPr>
          <w:ilvl w:val="0"/>
          <w:numId w:val="20"/>
        </w:numPr>
        <w:spacing w:line="276" w:lineRule="auto"/>
        <w:ind w:left="714" w:hanging="357"/>
        <w:contextualSpacing w:val="0"/>
        <w:rPr>
          <w:rFonts w:ascii="Arial" w:hAnsi="Arial" w:cs="Arial"/>
          <w:b/>
          <w:lang w:val="es-CR"/>
        </w:rPr>
      </w:pPr>
      <w:r>
        <w:rPr>
          <w:rFonts w:ascii="Arial" w:hAnsi="Arial" w:cs="Arial"/>
          <w:b/>
          <w:lang w:val="es-CR"/>
        </w:rPr>
        <w:t>Procedimientos</w:t>
      </w:r>
    </w:p>
    <w:p w14:paraId="23D7408B" w14:textId="40A5191F" w:rsidR="00AD1B35" w:rsidRPr="00135B5B" w:rsidRDefault="00FF005C" w:rsidP="00135B5B">
      <w:pPr>
        <w:pStyle w:val="ListParagraph"/>
        <w:numPr>
          <w:ilvl w:val="0"/>
          <w:numId w:val="25"/>
        </w:numPr>
        <w:spacing w:line="276" w:lineRule="auto"/>
        <w:rPr>
          <w:rFonts w:ascii="Arial" w:hAnsi="Arial" w:cs="Arial"/>
          <w:b/>
          <w:lang w:val="es-CR"/>
        </w:rPr>
      </w:pPr>
      <w:r w:rsidRPr="00135B5B">
        <w:rPr>
          <w:rFonts w:ascii="Arial" w:hAnsi="Arial" w:cs="Arial"/>
          <w:b/>
          <w:lang w:val="es-CR"/>
        </w:rPr>
        <w:t>Generación de los residuos</w:t>
      </w:r>
    </w:p>
    <w:p w14:paraId="25206CB5" w14:textId="1DC75CE3" w:rsidR="00FF005C" w:rsidRDefault="00FF005C" w:rsidP="00FF005C">
      <w:pPr>
        <w:spacing w:after="0" w:line="276" w:lineRule="auto"/>
        <w:jc w:val="both"/>
        <w:rPr>
          <w:rFonts w:ascii="Arial" w:eastAsia="Times New Roman" w:hAnsi="Arial" w:cs="Arial"/>
          <w:b/>
          <w:bCs/>
          <w:color w:val="FF0000"/>
          <w:lang w:val="es-CR" w:eastAsia="es-ES"/>
        </w:rPr>
      </w:pPr>
      <w:r>
        <w:rPr>
          <w:rFonts w:ascii="Arial" w:eastAsia="Times New Roman" w:hAnsi="Arial" w:cs="Arial"/>
          <w:b/>
          <w:bCs/>
          <w:color w:val="FF0000"/>
          <w:lang w:val="es-CR" w:eastAsia="es-ES"/>
        </w:rPr>
        <w:t>[</w:t>
      </w:r>
      <w:r w:rsidRPr="00FF005C">
        <w:rPr>
          <w:rFonts w:ascii="Arial" w:eastAsia="Times New Roman" w:hAnsi="Arial" w:cs="Arial"/>
          <w:b/>
          <w:bCs/>
          <w:color w:val="FF0000"/>
          <w:lang w:val="es-CR" w:eastAsia="es-ES"/>
        </w:rPr>
        <w:t>En este rubro, el regente farmacéutico deberá describir:</w:t>
      </w:r>
    </w:p>
    <w:p w14:paraId="1311F618" w14:textId="77777777" w:rsidR="00FF005C" w:rsidRPr="00FF005C" w:rsidRDefault="00FF005C" w:rsidP="00FF005C">
      <w:pPr>
        <w:spacing w:after="0" w:line="276" w:lineRule="auto"/>
        <w:jc w:val="both"/>
        <w:rPr>
          <w:rFonts w:ascii="Arial" w:eastAsia="Times New Roman" w:hAnsi="Arial" w:cs="Arial"/>
          <w:b/>
          <w:bCs/>
          <w:color w:val="FF0000"/>
          <w:lang w:val="es-CR" w:eastAsia="es-ES"/>
        </w:rPr>
      </w:pPr>
    </w:p>
    <w:p w14:paraId="67F72C3A" w14:textId="331AAFAA" w:rsidR="00FF005C" w:rsidRDefault="00FF005C" w:rsidP="00FF005C">
      <w:pPr>
        <w:spacing w:after="0" w:line="276" w:lineRule="auto"/>
        <w:jc w:val="both"/>
        <w:rPr>
          <w:rFonts w:ascii="Arial" w:eastAsia="Times New Roman" w:hAnsi="Arial" w:cs="Arial"/>
          <w:b/>
          <w:bCs/>
          <w:color w:val="FF0000"/>
          <w:lang w:val="es-CR" w:eastAsia="es-ES"/>
        </w:rPr>
      </w:pPr>
      <w:r>
        <w:rPr>
          <w:rFonts w:ascii="Arial" w:eastAsia="Times New Roman" w:hAnsi="Arial" w:cs="Arial"/>
          <w:b/>
          <w:bCs/>
          <w:color w:val="FF0000"/>
          <w:lang w:val="es-CR" w:eastAsia="es-ES"/>
        </w:rPr>
        <w:t xml:space="preserve">- </w:t>
      </w:r>
      <w:r w:rsidRPr="00FF005C">
        <w:rPr>
          <w:rFonts w:ascii="Arial" w:eastAsia="Times New Roman" w:hAnsi="Arial" w:cs="Arial"/>
          <w:b/>
          <w:bCs/>
          <w:color w:val="FF0000"/>
          <w:lang w:val="es-CR" w:eastAsia="es-ES"/>
        </w:rPr>
        <w:t>El proceso en que se genera los medicamentos no utilizables, por ejemplo, serán aquellos que el proveedor no aceptó debido a políticas de vencimiento, caja estaba incompleta, caja estaba dañada, entre otros.</w:t>
      </w:r>
    </w:p>
    <w:p w14:paraId="21D1E866" w14:textId="77777777" w:rsidR="00FF005C" w:rsidRPr="00FF005C" w:rsidRDefault="00FF005C" w:rsidP="00FF005C">
      <w:pPr>
        <w:spacing w:after="0" w:line="276" w:lineRule="auto"/>
        <w:jc w:val="both"/>
        <w:rPr>
          <w:rFonts w:ascii="Arial" w:eastAsia="Times New Roman" w:hAnsi="Arial" w:cs="Arial"/>
          <w:b/>
          <w:bCs/>
          <w:color w:val="FF0000"/>
          <w:lang w:val="es-CR" w:eastAsia="es-ES"/>
        </w:rPr>
      </w:pPr>
    </w:p>
    <w:p w14:paraId="10688A0F" w14:textId="0CCD4A27" w:rsidR="00FF005C" w:rsidRDefault="00FF005C" w:rsidP="00FF005C">
      <w:pPr>
        <w:spacing w:after="0" w:line="276" w:lineRule="auto"/>
        <w:jc w:val="both"/>
        <w:rPr>
          <w:rFonts w:ascii="Arial" w:eastAsia="Times New Roman" w:hAnsi="Arial" w:cs="Arial"/>
          <w:b/>
          <w:bCs/>
          <w:color w:val="FF0000"/>
          <w:lang w:val="es-CR" w:eastAsia="es-ES"/>
        </w:rPr>
      </w:pPr>
      <w:r>
        <w:rPr>
          <w:rFonts w:ascii="Arial" w:eastAsia="Times New Roman" w:hAnsi="Arial" w:cs="Arial"/>
          <w:b/>
          <w:bCs/>
          <w:color w:val="FF0000"/>
          <w:lang w:val="es-CR" w:eastAsia="es-ES"/>
        </w:rPr>
        <w:t xml:space="preserve">- </w:t>
      </w:r>
      <w:r w:rsidRPr="00FF005C">
        <w:rPr>
          <w:rFonts w:ascii="Arial" w:eastAsia="Times New Roman" w:hAnsi="Arial" w:cs="Arial"/>
          <w:b/>
          <w:bCs/>
          <w:color w:val="FF0000"/>
          <w:lang w:val="es-CR" w:eastAsia="es-ES"/>
        </w:rPr>
        <w:t xml:space="preserve">El período de acumulación de medicamentos no utilizables, por ejemplo, cada seis meses, cada año u otro. Se debe tener claro que durante ese período se deben almacenar en un lugar restringido y rotulado como “MEDICAMENTO NO UTILIZABLE”. </w:t>
      </w:r>
    </w:p>
    <w:p w14:paraId="3AA27D61" w14:textId="77777777" w:rsidR="00FF005C" w:rsidRPr="00FF005C" w:rsidRDefault="00FF005C" w:rsidP="00FF005C">
      <w:pPr>
        <w:spacing w:after="0" w:line="276" w:lineRule="auto"/>
        <w:jc w:val="both"/>
        <w:rPr>
          <w:rFonts w:ascii="Arial" w:eastAsia="Times New Roman" w:hAnsi="Arial" w:cs="Arial"/>
          <w:b/>
          <w:bCs/>
          <w:color w:val="FF0000"/>
          <w:lang w:val="es-CR" w:eastAsia="es-ES"/>
        </w:rPr>
      </w:pPr>
    </w:p>
    <w:p w14:paraId="158524E3" w14:textId="06B0C975" w:rsidR="00FF005C" w:rsidRDefault="00FF005C" w:rsidP="00FF005C">
      <w:pPr>
        <w:spacing w:after="0" w:line="276" w:lineRule="auto"/>
        <w:jc w:val="both"/>
        <w:rPr>
          <w:rFonts w:ascii="Arial" w:eastAsia="Times New Roman" w:hAnsi="Arial" w:cs="Arial"/>
          <w:b/>
          <w:bCs/>
          <w:color w:val="FF0000"/>
          <w:lang w:val="es-CR" w:eastAsia="es-ES"/>
        </w:rPr>
      </w:pPr>
      <w:r>
        <w:rPr>
          <w:rFonts w:ascii="Arial" w:eastAsia="Times New Roman" w:hAnsi="Arial" w:cs="Arial"/>
          <w:b/>
          <w:bCs/>
          <w:color w:val="FF0000"/>
          <w:lang w:val="es-CR" w:eastAsia="es-ES"/>
        </w:rPr>
        <w:t xml:space="preserve">- </w:t>
      </w:r>
      <w:r w:rsidRPr="00FF005C">
        <w:rPr>
          <w:rFonts w:ascii="Arial" w:eastAsia="Times New Roman" w:hAnsi="Arial" w:cs="Arial"/>
          <w:b/>
          <w:bCs/>
          <w:color w:val="FF0000"/>
          <w:lang w:val="es-CR" w:eastAsia="es-ES"/>
        </w:rPr>
        <w:t>Las condiciones de transporte que tendrá, por ejemplo, vehículo, motocicleta hacia la empresa o institución certificada para realizar la destrucción.</w:t>
      </w:r>
    </w:p>
    <w:p w14:paraId="472D5177" w14:textId="77777777" w:rsidR="00FF005C" w:rsidRPr="00FF005C" w:rsidRDefault="00FF005C" w:rsidP="00FF005C">
      <w:pPr>
        <w:spacing w:after="0" w:line="276" w:lineRule="auto"/>
        <w:jc w:val="both"/>
        <w:rPr>
          <w:rFonts w:ascii="Arial" w:eastAsia="Times New Roman" w:hAnsi="Arial" w:cs="Arial"/>
          <w:b/>
          <w:bCs/>
          <w:color w:val="FF0000"/>
          <w:lang w:val="es-CR" w:eastAsia="es-ES"/>
        </w:rPr>
      </w:pPr>
    </w:p>
    <w:p w14:paraId="13D3E100" w14:textId="0E4A16B8" w:rsidR="000F6687" w:rsidRPr="00FF005C" w:rsidRDefault="00FF005C" w:rsidP="00FF005C">
      <w:pPr>
        <w:spacing w:after="0" w:line="276" w:lineRule="auto"/>
        <w:jc w:val="both"/>
        <w:rPr>
          <w:rFonts w:ascii="Arial" w:eastAsia="Times New Roman" w:hAnsi="Arial" w:cs="Arial"/>
          <w:b/>
          <w:bCs/>
          <w:color w:val="FF0000"/>
          <w:lang w:val="es-CR" w:eastAsia="es-ES"/>
        </w:rPr>
      </w:pPr>
      <w:r>
        <w:rPr>
          <w:rFonts w:ascii="Arial" w:eastAsia="Times New Roman" w:hAnsi="Arial" w:cs="Arial"/>
          <w:b/>
          <w:bCs/>
          <w:color w:val="FF0000"/>
          <w:lang w:val="es-CR" w:eastAsia="es-ES"/>
        </w:rPr>
        <w:t xml:space="preserve">- </w:t>
      </w:r>
      <w:r w:rsidRPr="00FF005C">
        <w:rPr>
          <w:rFonts w:ascii="Arial" w:eastAsia="Times New Roman" w:hAnsi="Arial" w:cs="Arial"/>
          <w:b/>
          <w:bCs/>
          <w:color w:val="FF0000"/>
          <w:lang w:val="es-CR" w:eastAsia="es-ES"/>
        </w:rPr>
        <w:t>E</w:t>
      </w:r>
      <w:r w:rsidR="00520D66">
        <w:rPr>
          <w:rFonts w:ascii="Arial" w:eastAsia="Times New Roman" w:hAnsi="Arial" w:cs="Arial"/>
          <w:b/>
          <w:bCs/>
          <w:color w:val="FF0000"/>
          <w:lang w:val="es-CR" w:eastAsia="es-ES"/>
        </w:rPr>
        <w:t xml:space="preserve">l </w:t>
      </w:r>
      <w:r w:rsidRPr="00FF005C">
        <w:rPr>
          <w:rFonts w:ascii="Arial" w:eastAsia="Times New Roman" w:hAnsi="Arial" w:cs="Arial"/>
          <w:b/>
          <w:bCs/>
          <w:color w:val="FF0000"/>
          <w:lang w:val="es-CR" w:eastAsia="es-ES"/>
        </w:rPr>
        <w:t xml:space="preserve">método de tratamiento y disposición final de los medicamentos no utilizables, </w:t>
      </w:r>
      <w:r w:rsidR="00520D66">
        <w:rPr>
          <w:rFonts w:ascii="Arial" w:eastAsia="Times New Roman" w:hAnsi="Arial" w:cs="Arial"/>
          <w:b/>
          <w:bCs/>
          <w:color w:val="FF0000"/>
          <w:lang w:val="es-CR" w:eastAsia="es-ES"/>
        </w:rPr>
        <w:t xml:space="preserve">o indicar que </w:t>
      </w:r>
      <w:r w:rsidRPr="00FF005C">
        <w:rPr>
          <w:rFonts w:ascii="Arial" w:eastAsia="Times New Roman" w:hAnsi="Arial" w:cs="Arial"/>
          <w:b/>
          <w:bCs/>
          <w:color w:val="FF0000"/>
          <w:lang w:val="es-CR" w:eastAsia="es-ES"/>
        </w:rPr>
        <w:t>la empresa o institución certificada para realizar la destrucción se encargará de ello.</w:t>
      </w:r>
      <w:r>
        <w:rPr>
          <w:rFonts w:ascii="Arial" w:eastAsia="Times New Roman" w:hAnsi="Arial" w:cs="Arial"/>
          <w:b/>
          <w:bCs/>
          <w:color w:val="FF0000"/>
          <w:lang w:val="es-CR" w:eastAsia="es-ES"/>
        </w:rPr>
        <w:t>]</w:t>
      </w:r>
    </w:p>
    <w:p w14:paraId="7C635225" w14:textId="517DB06C" w:rsidR="00D15C28" w:rsidRDefault="00D15C28" w:rsidP="00BF35A7">
      <w:pPr>
        <w:spacing w:after="0" w:line="276" w:lineRule="auto"/>
        <w:jc w:val="both"/>
        <w:rPr>
          <w:rFonts w:ascii="Arial" w:hAnsi="Arial" w:cs="Arial"/>
        </w:rPr>
      </w:pPr>
    </w:p>
    <w:p w14:paraId="5DE5F51A" w14:textId="59F8C66D" w:rsidR="00135B5B" w:rsidRDefault="00135B5B" w:rsidP="00BF35A7">
      <w:pPr>
        <w:spacing w:after="0" w:line="276" w:lineRule="auto"/>
        <w:jc w:val="both"/>
        <w:rPr>
          <w:rFonts w:ascii="Arial" w:hAnsi="Arial" w:cs="Arial"/>
        </w:rPr>
      </w:pPr>
    </w:p>
    <w:p w14:paraId="37E13796" w14:textId="77777777" w:rsidR="00135B5B" w:rsidRDefault="00135B5B" w:rsidP="00BF35A7">
      <w:pPr>
        <w:spacing w:after="0" w:line="276" w:lineRule="auto"/>
        <w:jc w:val="both"/>
        <w:rPr>
          <w:rFonts w:ascii="Arial" w:hAnsi="Arial" w:cs="Arial"/>
        </w:rPr>
      </w:pPr>
    </w:p>
    <w:p w14:paraId="481DE0E5" w14:textId="7B5C051A" w:rsidR="00FF005C" w:rsidRPr="00135B5B" w:rsidRDefault="00FF005C" w:rsidP="00135B5B">
      <w:pPr>
        <w:pStyle w:val="ListParagraph"/>
        <w:numPr>
          <w:ilvl w:val="0"/>
          <w:numId w:val="25"/>
        </w:numPr>
        <w:spacing w:line="276" w:lineRule="auto"/>
        <w:rPr>
          <w:rFonts w:ascii="Arial" w:hAnsi="Arial" w:cs="Arial"/>
          <w:b/>
          <w:lang w:val="es-CR"/>
        </w:rPr>
      </w:pPr>
      <w:r w:rsidRPr="00135B5B">
        <w:rPr>
          <w:rFonts w:ascii="Arial" w:hAnsi="Arial" w:cs="Arial"/>
          <w:b/>
          <w:lang w:val="es-CR"/>
        </w:rPr>
        <w:lastRenderedPageBreak/>
        <w:t>Acumulación y almacenamiento de los residuos</w:t>
      </w:r>
    </w:p>
    <w:p w14:paraId="6DAB2F98" w14:textId="1284647D" w:rsidR="00FF005C" w:rsidRPr="00FF005C" w:rsidRDefault="00FF005C" w:rsidP="00FF005C">
      <w:pPr>
        <w:spacing w:line="276" w:lineRule="auto"/>
        <w:jc w:val="both"/>
        <w:rPr>
          <w:rFonts w:ascii="Arial" w:hAnsi="Arial" w:cs="Arial"/>
          <w:bCs/>
          <w:iCs/>
          <w:u w:val="single"/>
          <w:lang w:val="es-CR"/>
        </w:rPr>
      </w:pPr>
      <w:r w:rsidRPr="00FF005C">
        <w:rPr>
          <w:rFonts w:ascii="Arial" w:hAnsi="Arial" w:cs="Arial"/>
          <w:bCs/>
          <w:iCs/>
          <w:u w:val="single"/>
          <w:lang w:val="es-CR"/>
        </w:rPr>
        <w:t>De las condiciones generales de almacenamiento de residuos</w:t>
      </w:r>
    </w:p>
    <w:p w14:paraId="5B4DBAE0" w14:textId="3E20F6DC" w:rsidR="00FF005C" w:rsidRPr="00A9324B" w:rsidRDefault="00A9324B" w:rsidP="00FF005C">
      <w:pPr>
        <w:spacing w:line="276" w:lineRule="auto"/>
        <w:jc w:val="both"/>
        <w:rPr>
          <w:rFonts w:ascii="Arial" w:hAnsi="Arial" w:cs="Arial"/>
          <w:b/>
          <w:bCs/>
          <w:color w:val="FF0000"/>
          <w:lang w:val="es-CR"/>
        </w:rPr>
      </w:pPr>
      <w:r w:rsidRPr="00A9324B">
        <w:rPr>
          <w:rFonts w:ascii="Arial" w:hAnsi="Arial" w:cs="Arial"/>
          <w:b/>
          <w:bCs/>
          <w:color w:val="FF0000"/>
          <w:lang w:val="es-CR"/>
        </w:rPr>
        <w:t>[</w:t>
      </w:r>
      <w:r w:rsidR="00FF005C" w:rsidRPr="00A9324B">
        <w:rPr>
          <w:rFonts w:ascii="Arial" w:hAnsi="Arial" w:cs="Arial"/>
          <w:b/>
          <w:bCs/>
          <w:color w:val="FF0000"/>
          <w:lang w:val="es-CR"/>
        </w:rPr>
        <w:t>El regente farmacéutico deberá describir:</w:t>
      </w:r>
    </w:p>
    <w:p w14:paraId="50070980" w14:textId="4602848E" w:rsidR="00FF005C" w:rsidRPr="00A9324B" w:rsidRDefault="00FF005C" w:rsidP="00FF005C">
      <w:pPr>
        <w:numPr>
          <w:ilvl w:val="0"/>
          <w:numId w:val="21"/>
        </w:numPr>
        <w:spacing w:after="0" w:line="276" w:lineRule="auto"/>
        <w:jc w:val="both"/>
        <w:rPr>
          <w:rFonts w:ascii="Arial" w:hAnsi="Arial" w:cs="Arial"/>
          <w:b/>
          <w:bCs/>
          <w:color w:val="FF0000"/>
          <w:lang w:val="es-CR"/>
        </w:rPr>
      </w:pPr>
      <w:r w:rsidRPr="00A9324B">
        <w:rPr>
          <w:rFonts w:ascii="Arial" w:hAnsi="Arial" w:cs="Arial"/>
          <w:b/>
          <w:bCs/>
          <w:color w:val="FF0000"/>
          <w:lang w:val="es-CR"/>
        </w:rPr>
        <w:t xml:space="preserve">Características físicas del lugar donde se encuentran almacenados, por </w:t>
      </w:r>
      <w:r w:rsidR="00520D66" w:rsidRPr="00A9324B">
        <w:rPr>
          <w:rFonts w:ascii="Arial" w:hAnsi="Arial" w:cs="Arial"/>
          <w:b/>
          <w:bCs/>
          <w:color w:val="FF0000"/>
          <w:lang w:val="es-CR"/>
        </w:rPr>
        <w:t>ejemplo,</w:t>
      </w:r>
      <w:r w:rsidRPr="00A9324B">
        <w:rPr>
          <w:rFonts w:ascii="Arial" w:hAnsi="Arial" w:cs="Arial"/>
          <w:b/>
          <w:bCs/>
          <w:color w:val="FF0000"/>
          <w:lang w:val="es-CR"/>
        </w:rPr>
        <w:t xml:space="preserve"> mueble, estante, bodega (con acceso restringido)</w:t>
      </w:r>
    </w:p>
    <w:p w14:paraId="39046372" w14:textId="6D37B5D3" w:rsidR="00FF005C" w:rsidRPr="00A9324B" w:rsidRDefault="00FF005C" w:rsidP="00FF005C">
      <w:pPr>
        <w:numPr>
          <w:ilvl w:val="0"/>
          <w:numId w:val="21"/>
        </w:numPr>
        <w:spacing w:after="0" w:line="276" w:lineRule="auto"/>
        <w:jc w:val="both"/>
        <w:rPr>
          <w:rFonts w:ascii="Arial" w:hAnsi="Arial" w:cs="Arial"/>
          <w:b/>
          <w:bCs/>
          <w:color w:val="FF0000"/>
          <w:lang w:val="es-CR"/>
        </w:rPr>
      </w:pPr>
      <w:r w:rsidRPr="00A9324B">
        <w:rPr>
          <w:rFonts w:ascii="Arial" w:hAnsi="Arial" w:cs="Arial"/>
          <w:b/>
          <w:bCs/>
          <w:color w:val="FF0000"/>
          <w:lang w:val="es-CR"/>
        </w:rPr>
        <w:t>El material que se utilizará para almacenarlos, por ejemplo, en una caja de cartón (tamaño), bolsa, entre otros.</w:t>
      </w:r>
      <w:r w:rsidR="00A9324B" w:rsidRPr="00A9324B">
        <w:rPr>
          <w:rFonts w:ascii="Arial" w:hAnsi="Arial" w:cs="Arial"/>
          <w:b/>
          <w:bCs/>
          <w:color w:val="FF0000"/>
          <w:lang w:val="es-CR"/>
        </w:rPr>
        <w:t>]</w:t>
      </w:r>
    </w:p>
    <w:p w14:paraId="6363D804" w14:textId="77777777" w:rsidR="00FF005C" w:rsidRDefault="00FF005C" w:rsidP="00FF005C">
      <w:pPr>
        <w:spacing w:line="276" w:lineRule="auto"/>
        <w:jc w:val="both"/>
        <w:rPr>
          <w:rFonts w:ascii="Arial" w:hAnsi="Arial" w:cs="Arial"/>
          <w:lang w:val="es-CR"/>
        </w:rPr>
      </w:pPr>
    </w:p>
    <w:p w14:paraId="7867CE20" w14:textId="0783FE52" w:rsidR="00FF005C" w:rsidRPr="00FF005C" w:rsidRDefault="00FF005C" w:rsidP="00FF005C">
      <w:pPr>
        <w:spacing w:line="276" w:lineRule="auto"/>
        <w:jc w:val="both"/>
        <w:rPr>
          <w:rFonts w:ascii="Arial" w:hAnsi="Arial" w:cs="Arial"/>
          <w:lang w:val="es-CR"/>
        </w:rPr>
      </w:pPr>
      <w:r w:rsidRPr="00FF005C">
        <w:rPr>
          <w:rFonts w:ascii="Arial" w:hAnsi="Arial" w:cs="Arial"/>
          <w:bCs/>
          <w:iCs/>
          <w:u w:val="single"/>
          <w:lang w:val="es-CR"/>
        </w:rPr>
        <w:t>De la manipulación y transporte</w:t>
      </w:r>
      <w:r w:rsidR="00A9324B">
        <w:rPr>
          <w:rFonts w:ascii="Arial" w:hAnsi="Arial" w:cs="Arial"/>
          <w:bCs/>
          <w:iCs/>
          <w:u w:val="single"/>
          <w:lang w:val="es-CR"/>
        </w:rPr>
        <w:t xml:space="preserve"> </w:t>
      </w:r>
      <w:r w:rsidRPr="00FF005C">
        <w:rPr>
          <w:rFonts w:ascii="Arial" w:hAnsi="Arial" w:cs="Arial"/>
          <w:bCs/>
          <w:iCs/>
          <w:u w:val="single"/>
          <w:lang w:val="es-CR"/>
        </w:rPr>
        <w:t>interno de productos o materia</w:t>
      </w:r>
      <w:r w:rsidR="00A9324B">
        <w:rPr>
          <w:rFonts w:ascii="Arial" w:hAnsi="Arial" w:cs="Arial"/>
          <w:bCs/>
          <w:iCs/>
          <w:u w:val="single"/>
          <w:lang w:val="es-CR"/>
        </w:rPr>
        <w:t>s</w:t>
      </w:r>
      <w:r w:rsidRPr="00FF005C">
        <w:rPr>
          <w:rFonts w:ascii="Arial" w:hAnsi="Arial" w:cs="Arial"/>
          <w:bCs/>
          <w:iCs/>
          <w:u w:val="single"/>
          <w:lang w:val="es-CR"/>
        </w:rPr>
        <w:t xml:space="preserve"> prima</w:t>
      </w:r>
      <w:r w:rsidR="00A9324B">
        <w:rPr>
          <w:rFonts w:ascii="Arial" w:hAnsi="Arial" w:cs="Arial"/>
          <w:bCs/>
          <w:iCs/>
          <w:u w:val="single"/>
          <w:lang w:val="es-CR"/>
        </w:rPr>
        <w:t>s</w:t>
      </w:r>
    </w:p>
    <w:p w14:paraId="415B86EE" w14:textId="7CE24E13" w:rsidR="00FF005C" w:rsidRDefault="00A9324B" w:rsidP="00FF005C">
      <w:pPr>
        <w:spacing w:line="276" w:lineRule="auto"/>
        <w:jc w:val="both"/>
        <w:rPr>
          <w:rFonts w:ascii="Arial" w:hAnsi="Arial" w:cs="Arial"/>
          <w:b/>
          <w:iCs/>
          <w:color w:val="FF0000"/>
          <w:lang w:val="es-CR"/>
        </w:rPr>
      </w:pPr>
      <w:r w:rsidRPr="00A9324B">
        <w:rPr>
          <w:rFonts w:ascii="Arial" w:hAnsi="Arial" w:cs="Arial"/>
          <w:b/>
          <w:iCs/>
          <w:color w:val="FF0000"/>
          <w:lang w:val="es-CR"/>
        </w:rPr>
        <w:t>[</w:t>
      </w:r>
      <w:r w:rsidR="00FF005C" w:rsidRPr="00A9324B">
        <w:rPr>
          <w:rFonts w:ascii="Arial" w:hAnsi="Arial" w:cs="Arial"/>
          <w:b/>
          <w:iCs/>
          <w:color w:val="FF0000"/>
          <w:lang w:val="es-CR"/>
        </w:rPr>
        <w:t>El regente farmacéutico deberá describir el tipo de transporte en que trasladará los medicamentos no utilizables, por ejemplo, vehículo, motocicleta, otro.</w:t>
      </w:r>
      <w:r w:rsidRPr="00A9324B">
        <w:rPr>
          <w:rFonts w:ascii="Arial" w:hAnsi="Arial" w:cs="Arial"/>
          <w:b/>
          <w:iCs/>
          <w:color w:val="FF0000"/>
          <w:lang w:val="es-CR"/>
        </w:rPr>
        <w:t>]</w:t>
      </w:r>
    </w:p>
    <w:p w14:paraId="10DA3939" w14:textId="77777777" w:rsidR="00A9324B" w:rsidRPr="00A9324B" w:rsidRDefault="00A9324B" w:rsidP="00FF005C">
      <w:pPr>
        <w:spacing w:line="276" w:lineRule="auto"/>
        <w:jc w:val="both"/>
        <w:rPr>
          <w:rFonts w:ascii="Arial" w:hAnsi="Arial" w:cs="Arial"/>
          <w:b/>
          <w:iCs/>
          <w:color w:val="FF0000"/>
          <w:lang w:val="es-CR"/>
        </w:rPr>
      </w:pPr>
    </w:p>
    <w:p w14:paraId="6F54221D" w14:textId="00DB5898" w:rsidR="00FF005C" w:rsidRPr="00FF005C" w:rsidRDefault="00FF005C" w:rsidP="00FF005C">
      <w:pPr>
        <w:spacing w:line="276" w:lineRule="auto"/>
        <w:jc w:val="both"/>
        <w:rPr>
          <w:rFonts w:ascii="Arial" w:hAnsi="Arial" w:cs="Arial"/>
          <w:bCs/>
          <w:iCs/>
          <w:u w:val="single"/>
          <w:lang w:val="es-CR"/>
        </w:rPr>
      </w:pPr>
      <w:r w:rsidRPr="00FF005C">
        <w:rPr>
          <w:rFonts w:ascii="Arial" w:hAnsi="Arial" w:cs="Arial"/>
          <w:bCs/>
          <w:iCs/>
          <w:u w:val="single"/>
          <w:lang w:val="es-CR"/>
        </w:rPr>
        <w:t>Riesgos Tóxicos o Peligrosos</w:t>
      </w:r>
    </w:p>
    <w:p w14:paraId="371E0354" w14:textId="217EF2EA" w:rsidR="00FF005C" w:rsidRDefault="00A9324B" w:rsidP="00FF005C">
      <w:pPr>
        <w:spacing w:line="276" w:lineRule="auto"/>
        <w:jc w:val="both"/>
        <w:rPr>
          <w:rFonts w:ascii="Arial" w:hAnsi="Arial" w:cs="Arial"/>
          <w:b/>
          <w:iCs/>
          <w:color w:val="FF0000"/>
        </w:rPr>
      </w:pPr>
      <w:r w:rsidRPr="00A9324B">
        <w:rPr>
          <w:rFonts w:ascii="Arial" w:hAnsi="Arial" w:cs="Arial"/>
          <w:b/>
          <w:iCs/>
          <w:color w:val="FF0000"/>
        </w:rPr>
        <w:t>[</w:t>
      </w:r>
      <w:r w:rsidR="00FF005C" w:rsidRPr="00A9324B">
        <w:rPr>
          <w:rFonts w:ascii="Arial" w:hAnsi="Arial" w:cs="Arial"/>
          <w:b/>
          <w:iCs/>
          <w:color w:val="FF0000"/>
        </w:rPr>
        <w:t xml:space="preserve">Este rubro solo aplica para la farmacia de preparación magistral, cuando realice </w:t>
      </w:r>
      <w:r w:rsidR="00981389">
        <w:rPr>
          <w:rFonts w:ascii="Arial" w:hAnsi="Arial" w:cs="Arial"/>
          <w:b/>
          <w:iCs/>
          <w:color w:val="FF0000"/>
        </w:rPr>
        <w:t xml:space="preserve">y almacene </w:t>
      </w:r>
      <w:r w:rsidR="00FF005C" w:rsidRPr="00A9324B">
        <w:rPr>
          <w:rFonts w:ascii="Arial" w:hAnsi="Arial" w:cs="Arial"/>
          <w:b/>
          <w:iCs/>
          <w:color w:val="FF0000"/>
        </w:rPr>
        <w:t>alguna preparación magistral de medicamentos de alto riesgo.</w:t>
      </w:r>
      <w:r w:rsidRPr="00A9324B">
        <w:rPr>
          <w:rFonts w:ascii="Arial" w:hAnsi="Arial" w:cs="Arial"/>
          <w:b/>
          <w:iCs/>
          <w:color w:val="FF0000"/>
        </w:rPr>
        <w:t>]</w:t>
      </w:r>
    </w:p>
    <w:p w14:paraId="79370F0D" w14:textId="77777777" w:rsidR="00A9324B" w:rsidRPr="00A9324B" w:rsidRDefault="00A9324B" w:rsidP="00FF005C">
      <w:pPr>
        <w:spacing w:line="276" w:lineRule="auto"/>
        <w:jc w:val="both"/>
        <w:rPr>
          <w:rFonts w:ascii="Arial" w:hAnsi="Arial" w:cs="Arial"/>
          <w:b/>
          <w:iCs/>
          <w:color w:val="FF0000"/>
        </w:rPr>
      </w:pPr>
    </w:p>
    <w:p w14:paraId="651C8C18" w14:textId="132615C6" w:rsidR="00FF005C" w:rsidRPr="00FF005C" w:rsidRDefault="00FF005C" w:rsidP="00FF005C">
      <w:pPr>
        <w:spacing w:line="276" w:lineRule="auto"/>
        <w:jc w:val="both"/>
        <w:rPr>
          <w:rFonts w:ascii="Arial" w:hAnsi="Arial" w:cs="Arial"/>
          <w:bCs/>
          <w:iCs/>
        </w:rPr>
      </w:pPr>
      <w:r w:rsidRPr="00FF005C">
        <w:rPr>
          <w:rFonts w:ascii="Arial" w:hAnsi="Arial" w:cs="Arial"/>
          <w:bCs/>
          <w:iCs/>
          <w:u w:val="single"/>
          <w:lang w:val="es-CR"/>
        </w:rPr>
        <w:t>Estudio de Riesgos Biológicos</w:t>
      </w:r>
    </w:p>
    <w:p w14:paraId="1337730D" w14:textId="50495E48" w:rsidR="00FF005C" w:rsidRPr="00A9324B" w:rsidRDefault="00A9324B" w:rsidP="00FF005C">
      <w:pPr>
        <w:spacing w:line="276" w:lineRule="auto"/>
        <w:jc w:val="both"/>
        <w:rPr>
          <w:rFonts w:ascii="Arial" w:hAnsi="Arial" w:cs="Arial"/>
          <w:b/>
          <w:iCs/>
          <w:color w:val="FF0000"/>
          <w:lang w:val="es-CR"/>
        </w:rPr>
      </w:pPr>
      <w:r w:rsidRPr="00A9324B">
        <w:rPr>
          <w:rFonts w:ascii="Arial" w:hAnsi="Arial" w:cs="Arial"/>
          <w:b/>
          <w:iCs/>
          <w:color w:val="FF0000"/>
          <w:lang w:val="es-CR"/>
        </w:rPr>
        <w:t>[</w:t>
      </w:r>
      <w:r w:rsidR="00FF005C" w:rsidRPr="00A9324B">
        <w:rPr>
          <w:rFonts w:ascii="Arial" w:hAnsi="Arial" w:cs="Arial"/>
          <w:b/>
          <w:iCs/>
          <w:color w:val="FF0000"/>
          <w:lang w:val="es-CR"/>
        </w:rPr>
        <w:t>En este rubro se debe tomar en cuenta las vacunas, en este caso deberá describir cómo realizará el almacenamiento de los mismos y las medidas a tomar en caso del vencimiento o deterioro de este tipo de medicamento dentro de la cadena de frío.</w:t>
      </w:r>
      <w:r w:rsidRPr="00A9324B">
        <w:rPr>
          <w:rFonts w:ascii="Arial" w:hAnsi="Arial" w:cs="Arial"/>
          <w:b/>
          <w:iCs/>
          <w:color w:val="FF0000"/>
          <w:lang w:val="es-CR"/>
        </w:rPr>
        <w:t>]</w:t>
      </w:r>
    </w:p>
    <w:p w14:paraId="73FBE942" w14:textId="77777777" w:rsidR="00FF005C" w:rsidRPr="00FF005C" w:rsidRDefault="00FF005C" w:rsidP="00FF005C">
      <w:pPr>
        <w:spacing w:after="0" w:line="276" w:lineRule="auto"/>
        <w:jc w:val="both"/>
        <w:rPr>
          <w:rFonts w:ascii="Arial" w:hAnsi="Arial" w:cs="Arial"/>
        </w:rPr>
      </w:pPr>
    </w:p>
    <w:p w14:paraId="3CB1C53C" w14:textId="49F5F71D" w:rsidR="00D15C28" w:rsidRPr="00135B5B" w:rsidRDefault="00A9324B" w:rsidP="00135B5B">
      <w:pPr>
        <w:pStyle w:val="ListParagraph"/>
        <w:numPr>
          <w:ilvl w:val="0"/>
          <w:numId w:val="25"/>
        </w:numPr>
        <w:spacing w:line="276" w:lineRule="auto"/>
        <w:rPr>
          <w:rFonts w:ascii="Arial" w:hAnsi="Arial" w:cs="Arial"/>
          <w:b/>
          <w:lang w:val="es-CR"/>
        </w:rPr>
      </w:pPr>
      <w:r w:rsidRPr="00135B5B">
        <w:rPr>
          <w:rFonts w:ascii="Arial" w:hAnsi="Arial" w:cs="Arial"/>
          <w:b/>
          <w:lang w:val="es-CR"/>
        </w:rPr>
        <w:t>Transporte</w:t>
      </w:r>
    </w:p>
    <w:p w14:paraId="7C15ED12" w14:textId="11F5F4B0" w:rsidR="00A9324B" w:rsidRDefault="00A9324B" w:rsidP="00A9324B">
      <w:pPr>
        <w:spacing w:after="0" w:line="276" w:lineRule="auto"/>
        <w:jc w:val="both"/>
        <w:rPr>
          <w:rFonts w:ascii="Arial" w:hAnsi="Arial" w:cs="Arial"/>
          <w:b/>
          <w:color w:val="FF0000"/>
        </w:rPr>
      </w:pPr>
    </w:p>
    <w:p w14:paraId="23B8C38E" w14:textId="7AAADEB6" w:rsidR="00A9324B" w:rsidRDefault="00A9324B" w:rsidP="00A9324B">
      <w:pPr>
        <w:spacing w:after="0" w:line="276" w:lineRule="auto"/>
        <w:jc w:val="both"/>
        <w:rPr>
          <w:rFonts w:ascii="Arial" w:hAnsi="Arial" w:cs="Arial"/>
          <w:b/>
          <w:color w:val="FF0000"/>
        </w:rPr>
      </w:pPr>
      <w:r>
        <w:rPr>
          <w:rFonts w:ascii="Arial" w:hAnsi="Arial" w:cs="Arial"/>
          <w:b/>
          <w:color w:val="FF0000"/>
        </w:rPr>
        <w:t>[</w:t>
      </w:r>
      <w:r w:rsidRPr="00A9324B">
        <w:rPr>
          <w:rFonts w:ascii="Arial" w:hAnsi="Arial" w:cs="Arial"/>
          <w:b/>
          <w:color w:val="FF0000"/>
        </w:rPr>
        <w:t>En este caso el regente farmacéutico debe describir el tipo de transporte a utilizar en el traslado de los medicamentos no utilizables hacia la empresa o institución certificada para realizar la destrucción, por ejemplo, vehículo, motocicleta, además debe indicar las calidades del responsable que realizará el transporte. En caso de recibir el servicio de transporte deberá indicar además la frecuencia del servicio.</w:t>
      </w:r>
      <w:r>
        <w:rPr>
          <w:rFonts w:ascii="Arial" w:hAnsi="Arial" w:cs="Arial"/>
          <w:b/>
          <w:color w:val="FF0000"/>
        </w:rPr>
        <w:t>]</w:t>
      </w:r>
    </w:p>
    <w:p w14:paraId="09940AE7" w14:textId="77777777" w:rsidR="00981389" w:rsidRPr="00A9324B" w:rsidRDefault="00981389" w:rsidP="00A9324B">
      <w:pPr>
        <w:spacing w:after="0" w:line="276" w:lineRule="auto"/>
        <w:jc w:val="both"/>
        <w:rPr>
          <w:rFonts w:ascii="Arial" w:hAnsi="Arial" w:cs="Arial"/>
          <w:b/>
          <w:color w:val="FF0000"/>
        </w:rPr>
      </w:pPr>
    </w:p>
    <w:p w14:paraId="330ACE0D" w14:textId="77777777" w:rsidR="00E31213" w:rsidRPr="00135B5B" w:rsidRDefault="00E31213" w:rsidP="00BF35A7">
      <w:pPr>
        <w:spacing w:after="0" w:line="276" w:lineRule="auto"/>
        <w:jc w:val="both"/>
        <w:rPr>
          <w:rFonts w:ascii="Arial" w:hAnsi="Arial" w:cs="Arial"/>
          <w:b/>
        </w:rPr>
      </w:pPr>
    </w:p>
    <w:p w14:paraId="3E5AA261" w14:textId="46C625D0" w:rsidR="00A9324B" w:rsidRPr="00135B5B" w:rsidRDefault="00A9324B" w:rsidP="00135B5B">
      <w:pPr>
        <w:pStyle w:val="ListParagraph"/>
        <w:numPr>
          <w:ilvl w:val="0"/>
          <w:numId w:val="25"/>
        </w:numPr>
        <w:spacing w:line="276" w:lineRule="auto"/>
        <w:rPr>
          <w:rFonts w:ascii="Arial" w:hAnsi="Arial" w:cs="Arial"/>
          <w:b/>
          <w:lang w:val="es-CR"/>
        </w:rPr>
      </w:pPr>
      <w:r w:rsidRPr="00135B5B">
        <w:rPr>
          <w:rFonts w:ascii="Arial" w:hAnsi="Arial" w:cs="Arial"/>
          <w:b/>
          <w:lang w:val="es-CR"/>
        </w:rPr>
        <w:t>Disposición final</w:t>
      </w:r>
    </w:p>
    <w:p w14:paraId="3AA588D6" w14:textId="36EF3E81" w:rsidR="00A9324B" w:rsidRDefault="00A9324B" w:rsidP="00A9324B">
      <w:pPr>
        <w:spacing w:after="0" w:line="276" w:lineRule="auto"/>
        <w:jc w:val="both"/>
        <w:rPr>
          <w:rFonts w:ascii="Arial" w:hAnsi="Arial" w:cs="Arial"/>
          <w:b/>
          <w:bCs/>
        </w:rPr>
      </w:pPr>
    </w:p>
    <w:p w14:paraId="133DAF4F" w14:textId="0AF69F6F" w:rsidR="00A9324B" w:rsidRDefault="00A9324B" w:rsidP="00A9324B">
      <w:pPr>
        <w:spacing w:after="0" w:line="276" w:lineRule="auto"/>
        <w:jc w:val="both"/>
        <w:rPr>
          <w:rFonts w:ascii="Arial" w:hAnsi="Arial" w:cs="Arial"/>
          <w:b/>
          <w:bCs/>
          <w:color w:val="FF0000"/>
        </w:rPr>
      </w:pPr>
      <w:r>
        <w:rPr>
          <w:rFonts w:ascii="Arial" w:hAnsi="Arial" w:cs="Arial"/>
          <w:b/>
          <w:bCs/>
          <w:color w:val="FF0000"/>
        </w:rPr>
        <w:t>[</w:t>
      </w:r>
      <w:r w:rsidRPr="00A9324B">
        <w:rPr>
          <w:rFonts w:ascii="Arial" w:hAnsi="Arial" w:cs="Arial"/>
          <w:b/>
          <w:bCs/>
          <w:color w:val="FF0000"/>
        </w:rPr>
        <w:t>Este rubro indica los métodos de disposición final sugeridos a utilizar para los medicamentos no utilizables, en el cual se indicará que la selección de la disposición final la realizará la empresa o institución certificada para realizar la destrucción.</w:t>
      </w:r>
      <w:r>
        <w:rPr>
          <w:rFonts w:ascii="Arial" w:hAnsi="Arial" w:cs="Arial"/>
          <w:b/>
          <w:bCs/>
          <w:color w:val="FF0000"/>
        </w:rPr>
        <w:t>]</w:t>
      </w:r>
    </w:p>
    <w:p w14:paraId="7004AFAB" w14:textId="66975703" w:rsidR="003C75C0" w:rsidRDefault="003C75C0" w:rsidP="00BF35A7">
      <w:pPr>
        <w:spacing w:line="276" w:lineRule="auto"/>
        <w:jc w:val="both"/>
        <w:rPr>
          <w:rFonts w:ascii="Arial" w:hAnsi="Arial" w:cs="Arial"/>
          <w:b/>
          <w:bCs/>
          <w:lang w:val="es-CR"/>
        </w:rPr>
      </w:pPr>
    </w:p>
    <w:p w14:paraId="56F20496" w14:textId="77777777" w:rsidR="00135B5B" w:rsidRDefault="00135B5B" w:rsidP="00BF35A7">
      <w:pPr>
        <w:spacing w:line="276" w:lineRule="auto"/>
        <w:jc w:val="both"/>
        <w:rPr>
          <w:rFonts w:ascii="Arial" w:hAnsi="Arial" w:cs="Arial"/>
          <w:b/>
          <w:bCs/>
          <w:lang w:val="es-CR"/>
        </w:rPr>
      </w:pPr>
    </w:p>
    <w:p w14:paraId="0C661BF3" w14:textId="2C37B417" w:rsidR="005D7401" w:rsidRPr="00ED2748" w:rsidRDefault="00DF1019"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t>Documentos relacionados</w:t>
      </w:r>
    </w:p>
    <w:p w14:paraId="4DB44CAA" w14:textId="18EDEE67" w:rsidR="000D6521" w:rsidRDefault="000D6521" w:rsidP="00BF35A7">
      <w:pPr>
        <w:pStyle w:val="ListParagraph"/>
        <w:spacing w:after="0" w:line="276" w:lineRule="auto"/>
        <w:rPr>
          <w:rFonts w:ascii="Arial" w:hAnsi="Arial" w:cs="Arial"/>
          <w:lang w:val="es-CR"/>
        </w:rPr>
      </w:pPr>
    </w:p>
    <w:p w14:paraId="6390E3A6" w14:textId="77777777" w:rsidR="000D6521" w:rsidRPr="00C912AB" w:rsidRDefault="000D6521" w:rsidP="000D6521">
      <w:pPr>
        <w:pStyle w:val="ListParagraph"/>
        <w:numPr>
          <w:ilvl w:val="0"/>
          <w:numId w:val="23"/>
        </w:numPr>
        <w:spacing w:after="0" w:line="276" w:lineRule="auto"/>
        <w:jc w:val="both"/>
        <w:rPr>
          <w:rFonts w:ascii="Arial" w:hAnsi="Arial" w:cs="Arial"/>
          <w:lang w:val="es-CR"/>
        </w:rPr>
      </w:pPr>
      <w:r w:rsidRPr="00C912AB">
        <w:rPr>
          <w:rFonts w:ascii="Arial" w:hAnsi="Arial" w:cs="Arial"/>
          <w:lang w:val="es-CR"/>
        </w:rPr>
        <w:t xml:space="preserve">Procedimiento de manejo de fechas de vencimiento y deterioro de medicamentos en </w:t>
      </w:r>
      <w:r w:rsidRPr="009B0B9F">
        <w:rPr>
          <w:rFonts w:ascii="Arial" w:hAnsi="Arial" w:cs="Arial"/>
          <w:b/>
          <w:bCs/>
          <w:color w:val="FF0000"/>
        </w:rPr>
        <w:t>[colocar nombre del establecimiento].</w:t>
      </w:r>
    </w:p>
    <w:p w14:paraId="64B70E41" w14:textId="77777777" w:rsidR="000D6521" w:rsidRPr="00C728F6" w:rsidRDefault="000D6521" w:rsidP="000D6521">
      <w:pPr>
        <w:pStyle w:val="ListParagraph"/>
        <w:numPr>
          <w:ilvl w:val="0"/>
          <w:numId w:val="23"/>
        </w:numPr>
        <w:spacing w:line="276" w:lineRule="auto"/>
        <w:rPr>
          <w:rFonts w:ascii="Arial" w:hAnsi="Arial" w:cs="Arial"/>
        </w:rPr>
      </w:pPr>
      <w:r w:rsidRPr="00C728F6">
        <w:rPr>
          <w:rFonts w:ascii="Arial" w:hAnsi="Arial" w:cs="Arial"/>
        </w:rPr>
        <w:t>Procedimiento de funciones y responsabilidades de puestos en la farmacia</w:t>
      </w:r>
      <w:r>
        <w:rPr>
          <w:rFonts w:ascii="Arial" w:hAnsi="Arial" w:cs="Arial"/>
        </w:rPr>
        <w:t xml:space="preserve"> en </w:t>
      </w:r>
      <w:r w:rsidRPr="00C66E37">
        <w:rPr>
          <w:rFonts w:ascii="Arial" w:hAnsi="Arial" w:cs="Arial"/>
          <w:b/>
          <w:color w:val="FF0000"/>
        </w:rPr>
        <w:t>[colocar nombre del establecimiento].</w:t>
      </w:r>
    </w:p>
    <w:p w14:paraId="7ADF9452" w14:textId="6E4A02C0" w:rsidR="000D6521" w:rsidRPr="000D6521" w:rsidRDefault="000D6521" w:rsidP="00BF35A7">
      <w:pPr>
        <w:pStyle w:val="ListParagraph"/>
        <w:spacing w:after="0" w:line="276" w:lineRule="auto"/>
        <w:rPr>
          <w:rFonts w:ascii="Arial" w:hAnsi="Arial" w:cs="Arial"/>
        </w:rPr>
      </w:pPr>
    </w:p>
    <w:p w14:paraId="28586E6C" w14:textId="77777777" w:rsidR="000D6521" w:rsidRPr="007F6CDE" w:rsidRDefault="000D6521" w:rsidP="00BF35A7">
      <w:pPr>
        <w:pStyle w:val="ListParagraph"/>
        <w:spacing w:after="0" w:line="276" w:lineRule="auto"/>
        <w:rPr>
          <w:rFonts w:ascii="Arial" w:hAnsi="Arial" w:cs="Arial"/>
          <w:lang w:val="es-CR"/>
        </w:rPr>
      </w:pPr>
    </w:p>
    <w:p w14:paraId="5D403BA0" w14:textId="1A08031B" w:rsidR="00DE2CB7" w:rsidRPr="00981389" w:rsidRDefault="00314BDF" w:rsidP="00BF35A7">
      <w:pPr>
        <w:spacing w:line="276" w:lineRule="auto"/>
        <w:rPr>
          <w:rFonts w:ascii="Arial" w:hAnsi="Arial" w:cs="Arial"/>
          <w:b/>
          <w:bCs/>
          <w:color w:val="FF0000"/>
          <w:lang w:val="es-CR"/>
        </w:rPr>
      </w:pPr>
      <w:r w:rsidRPr="00981389">
        <w:rPr>
          <w:rFonts w:ascii="Arial" w:hAnsi="Arial" w:cs="Arial"/>
          <w:b/>
          <w:bCs/>
          <w:color w:val="FF0000"/>
          <w:lang w:val="es-CR"/>
        </w:rPr>
        <w:t>[Colocar los documentos, procedimientos o registros relacionados directamente con el pro</w:t>
      </w:r>
      <w:r w:rsidR="00393776" w:rsidRPr="00981389">
        <w:rPr>
          <w:rFonts w:ascii="Arial" w:hAnsi="Arial" w:cs="Arial"/>
          <w:b/>
          <w:bCs/>
          <w:color w:val="FF0000"/>
          <w:lang w:val="es-CR"/>
        </w:rPr>
        <w:t>cedimiento</w:t>
      </w:r>
      <w:r w:rsidRPr="00981389">
        <w:rPr>
          <w:rFonts w:ascii="Arial" w:hAnsi="Arial" w:cs="Arial"/>
          <w:b/>
          <w:bCs/>
          <w:color w:val="FF0000"/>
          <w:lang w:val="es-CR"/>
        </w:rPr>
        <w:t>]</w:t>
      </w:r>
    </w:p>
    <w:p w14:paraId="043C5AF2" w14:textId="77777777" w:rsidR="00AE0A49" w:rsidRPr="007F6CDE" w:rsidRDefault="00AE0A49" w:rsidP="00BF35A7">
      <w:pPr>
        <w:spacing w:line="276" w:lineRule="auto"/>
        <w:rPr>
          <w:rFonts w:ascii="Arial" w:hAnsi="Arial" w:cs="Arial"/>
          <w:b/>
          <w:sz w:val="24"/>
          <w:szCs w:val="24"/>
          <w:lang w:val="es-CR"/>
        </w:rPr>
      </w:pPr>
    </w:p>
    <w:p w14:paraId="1A79A605" w14:textId="4A72A85B" w:rsidR="00D239CE" w:rsidRPr="00ED2748" w:rsidRDefault="00D239CE"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t>Referencias</w:t>
      </w:r>
    </w:p>
    <w:p w14:paraId="15F7EEA3" w14:textId="334FB8D6" w:rsidR="00186366" w:rsidRDefault="00186366" w:rsidP="003F00E9">
      <w:pPr>
        <w:pStyle w:val="Bibliography"/>
        <w:spacing w:line="276" w:lineRule="auto"/>
        <w:ind w:left="720" w:hanging="720"/>
        <w:jc w:val="both"/>
        <w:rPr>
          <w:rFonts w:ascii="Arial" w:hAnsi="Arial" w:cs="Arial"/>
          <w:noProof/>
        </w:rPr>
      </w:pPr>
      <w:r>
        <w:rPr>
          <w:rFonts w:ascii="Arial" w:hAnsi="Arial" w:cs="Arial"/>
          <w:noProof/>
        </w:rPr>
        <w:t xml:space="preserve">Guía </w:t>
      </w:r>
      <w:r w:rsidRPr="00186366">
        <w:rPr>
          <w:rFonts w:ascii="Arial" w:hAnsi="Arial" w:cs="Arial"/>
          <w:noProof/>
        </w:rPr>
        <w:t>para la elaboración del Plan para el Manejo y la Disposición Final de</w:t>
      </w:r>
      <w:r>
        <w:rPr>
          <w:rFonts w:ascii="Arial" w:hAnsi="Arial" w:cs="Arial"/>
          <w:noProof/>
        </w:rPr>
        <w:t xml:space="preserve"> Medicamentos, Materias Primas y sus residuos. </w:t>
      </w:r>
    </w:p>
    <w:p w14:paraId="4A9C7358" w14:textId="6F01D347" w:rsidR="00186366" w:rsidRDefault="00B42A66" w:rsidP="00BF35A7">
      <w:pPr>
        <w:spacing w:line="276" w:lineRule="auto"/>
        <w:contextualSpacing/>
        <w:jc w:val="both"/>
        <w:rPr>
          <w:rFonts w:ascii="Arial" w:hAnsi="Arial" w:cs="Arial"/>
          <w:noProof/>
        </w:rPr>
      </w:pPr>
      <w:r>
        <w:rPr>
          <w:rFonts w:ascii="Arial" w:hAnsi="Arial" w:cs="Arial"/>
        </w:rPr>
        <w:t xml:space="preserve">Ley para la Gestión Integral de Residuos. (13 de julio del 2010). </w:t>
      </w:r>
      <w:r w:rsidRPr="007F6CDE">
        <w:rPr>
          <w:rFonts w:ascii="Arial" w:hAnsi="Arial" w:cs="Arial"/>
          <w:i/>
          <w:iCs/>
          <w:noProof/>
        </w:rPr>
        <w:t>Diario Oficial La Gaceta</w:t>
      </w:r>
      <w:r w:rsidRPr="007F6CDE">
        <w:rPr>
          <w:rFonts w:ascii="Arial" w:hAnsi="Arial" w:cs="Arial"/>
          <w:noProof/>
        </w:rPr>
        <w:t>.</w:t>
      </w:r>
    </w:p>
    <w:p w14:paraId="00BEE5E3" w14:textId="77777777" w:rsidR="00186366" w:rsidRPr="007F6CDE" w:rsidRDefault="00186366" w:rsidP="00186366">
      <w:pPr>
        <w:pStyle w:val="Bibliography"/>
        <w:spacing w:line="276" w:lineRule="auto"/>
        <w:ind w:left="720" w:hanging="720"/>
        <w:jc w:val="both"/>
        <w:rPr>
          <w:rFonts w:ascii="Arial" w:hAnsi="Arial" w:cs="Arial"/>
          <w:noProof/>
        </w:rPr>
      </w:pPr>
      <w:r w:rsidRPr="007F6CDE">
        <w:rPr>
          <w:rFonts w:ascii="Arial" w:hAnsi="Arial" w:cs="Arial"/>
          <w:noProof/>
        </w:rPr>
        <w:t xml:space="preserve">Reglamento </w:t>
      </w:r>
      <w:r w:rsidRPr="00A9324B">
        <w:rPr>
          <w:rFonts w:ascii="Arial" w:hAnsi="Arial" w:cs="Arial"/>
          <w:noProof/>
        </w:rPr>
        <w:t>para la disposición final de medicamentos, materias primas, y sus residuos</w:t>
      </w:r>
      <w:r>
        <w:rPr>
          <w:rFonts w:ascii="Arial" w:hAnsi="Arial" w:cs="Arial"/>
          <w:noProof/>
        </w:rPr>
        <w:t xml:space="preserve">, N° 36039-S. </w:t>
      </w:r>
      <w:r w:rsidRPr="007F6CDE">
        <w:rPr>
          <w:rFonts w:ascii="Arial" w:hAnsi="Arial" w:cs="Arial"/>
          <w:noProof/>
        </w:rPr>
        <w:t>(</w:t>
      </w:r>
      <w:r>
        <w:rPr>
          <w:rFonts w:ascii="Arial" w:hAnsi="Arial" w:cs="Arial"/>
          <w:noProof/>
        </w:rPr>
        <w:t>24</w:t>
      </w:r>
      <w:r w:rsidRPr="007F6CDE">
        <w:rPr>
          <w:rFonts w:ascii="Arial" w:hAnsi="Arial" w:cs="Arial"/>
          <w:noProof/>
        </w:rPr>
        <w:t xml:space="preserve"> de </w:t>
      </w:r>
      <w:r>
        <w:rPr>
          <w:rFonts w:ascii="Arial" w:hAnsi="Arial" w:cs="Arial"/>
          <w:noProof/>
        </w:rPr>
        <w:t xml:space="preserve">junio </w:t>
      </w:r>
      <w:r w:rsidRPr="007F6CDE">
        <w:rPr>
          <w:rFonts w:ascii="Arial" w:hAnsi="Arial" w:cs="Arial"/>
          <w:noProof/>
        </w:rPr>
        <w:t xml:space="preserve">de 2010). </w:t>
      </w:r>
      <w:r w:rsidRPr="007F6CDE">
        <w:rPr>
          <w:rFonts w:ascii="Arial" w:hAnsi="Arial" w:cs="Arial"/>
          <w:i/>
          <w:iCs/>
          <w:noProof/>
        </w:rPr>
        <w:t>Diario Oficial La Gaceta</w:t>
      </w:r>
      <w:r w:rsidRPr="007F6CDE">
        <w:rPr>
          <w:rFonts w:ascii="Arial" w:hAnsi="Arial" w:cs="Arial"/>
          <w:noProof/>
        </w:rPr>
        <w:t>.</w:t>
      </w:r>
    </w:p>
    <w:p w14:paraId="7CC8C2FC" w14:textId="3C7765F5" w:rsidR="00981389" w:rsidRDefault="00981389" w:rsidP="003C75C0">
      <w:pPr>
        <w:tabs>
          <w:tab w:val="left" w:pos="4678"/>
        </w:tabs>
        <w:spacing w:line="276" w:lineRule="auto"/>
        <w:contextualSpacing/>
        <w:jc w:val="both"/>
        <w:rPr>
          <w:rFonts w:ascii="Arial" w:hAnsi="Arial" w:cs="Arial"/>
        </w:rPr>
      </w:pPr>
    </w:p>
    <w:p w14:paraId="4B8F3EB2" w14:textId="1DA6E5A1" w:rsidR="00135B5B" w:rsidRDefault="00135B5B">
      <w:pPr>
        <w:rPr>
          <w:rFonts w:ascii="Arial" w:hAnsi="Arial" w:cs="Arial"/>
        </w:rPr>
      </w:pPr>
      <w:r>
        <w:rPr>
          <w:rFonts w:ascii="Arial" w:hAnsi="Arial" w:cs="Arial"/>
        </w:rPr>
        <w:br w:type="page"/>
      </w:r>
    </w:p>
    <w:p w14:paraId="0F06E5AB" w14:textId="77777777" w:rsidR="000D6521" w:rsidRPr="007F6CDE" w:rsidRDefault="000D6521" w:rsidP="003C75C0">
      <w:pPr>
        <w:tabs>
          <w:tab w:val="left" w:pos="4678"/>
        </w:tabs>
        <w:spacing w:line="276" w:lineRule="auto"/>
        <w:contextualSpacing/>
        <w:jc w:val="both"/>
        <w:rPr>
          <w:rFonts w:ascii="Arial" w:hAnsi="Arial" w:cs="Arial"/>
        </w:rPr>
      </w:pPr>
    </w:p>
    <w:p w14:paraId="5DB8AE2F" w14:textId="1E871108" w:rsidR="00ED2748" w:rsidRDefault="00ED2748" w:rsidP="00ED2748">
      <w:pPr>
        <w:pStyle w:val="ListParagraph"/>
        <w:numPr>
          <w:ilvl w:val="0"/>
          <w:numId w:val="20"/>
        </w:numPr>
        <w:spacing w:line="276" w:lineRule="auto"/>
        <w:rPr>
          <w:rFonts w:ascii="Arial" w:hAnsi="Arial" w:cs="Arial"/>
          <w:b/>
          <w:lang w:val="es-CR"/>
        </w:rPr>
      </w:pPr>
      <w:r w:rsidRPr="00ED2748">
        <w:rPr>
          <w:rFonts w:ascii="Arial" w:hAnsi="Arial" w:cs="Arial"/>
          <w:b/>
          <w:lang w:val="es-CR"/>
        </w:rPr>
        <w:t>Anexo</w:t>
      </w:r>
      <w:r w:rsidR="00981389">
        <w:rPr>
          <w:rFonts w:ascii="Arial" w:hAnsi="Arial" w:cs="Arial"/>
          <w:b/>
          <w:lang w:val="es-CR"/>
        </w:rPr>
        <w:t>s</w:t>
      </w:r>
    </w:p>
    <w:p w14:paraId="3EA5176E" w14:textId="77777777" w:rsidR="000D6521" w:rsidRPr="00ED2748" w:rsidRDefault="000D6521" w:rsidP="000D6521">
      <w:pPr>
        <w:pStyle w:val="ListParagraph"/>
        <w:spacing w:line="276" w:lineRule="auto"/>
        <w:rPr>
          <w:rFonts w:ascii="Arial" w:hAnsi="Arial" w:cs="Arial"/>
          <w:b/>
          <w:lang w:val="es-CR"/>
        </w:rPr>
      </w:pPr>
    </w:p>
    <w:p w14:paraId="45B8C83B" w14:textId="7F344493" w:rsidR="00ED2748" w:rsidRPr="007F6CDE" w:rsidRDefault="00ED2748" w:rsidP="00ED2748">
      <w:pPr>
        <w:spacing w:line="276" w:lineRule="auto"/>
        <w:rPr>
          <w:rFonts w:ascii="Arial" w:hAnsi="Arial" w:cs="Arial"/>
          <w:b/>
          <w:bCs/>
        </w:rPr>
      </w:pPr>
      <w:r w:rsidRPr="007F6CDE">
        <w:rPr>
          <w:rFonts w:ascii="Arial" w:hAnsi="Arial" w:cs="Arial"/>
          <w:b/>
        </w:rPr>
        <w:t xml:space="preserve">Anexo </w:t>
      </w:r>
      <w:r>
        <w:rPr>
          <w:rFonts w:ascii="Arial" w:hAnsi="Arial" w:cs="Arial"/>
          <w:b/>
        </w:rPr>
        <w:t xml:space="preserve">1: </w:t>
      </w:r>
      <w:r w:rsidRPr="007F6CDE">
        <w:rPr>
          <w:rFonts w:ascii="Arial" w:hAnsi="Arial" w:cs="Arial"/>
          <w:b/>
          <w:bCs/>
        </w:rPr>
        <w:t xml:space="preserve">Registro de </w:t>
      </w:r>
      <w:r>
        <w:rPr>
          <w:rFonts w:ascii="Arial" w:hAnsi="Arial" w:cs="Arial"/>
          <w:b/>
          <w:bCs/>
        </w:rPr>
        <w:t>firmas de aprobación</w:t>
      </w:r>
    </w:p>
    <w:tbl>
      <w:tblPr>
        <w:tblStyle w:val="TableGrid"/>
        <w:tblW w:w="9493" w:type="dxa"/>
        <w:tblLook w:val="04A0" w:firstRow="1" w:lastRow="0" w:firstColumn="1" w:lastColumn="0" w:noHBand="0" w:noVBand="1"/>
      </w:tblPr>
      <w:tblGrid>
        <w:gridCol w:w="1671"/>
        <w:gridCol w:w="3599"/>
        <w:gridCol w:w="1276"/>
        <w:gridCol w:w="2947"/>
      </w:tblGrid>
      <w:tr w:rsidR="00ED2748" w:rsidRPr="007F6CDE" w14:paraId="5119BF59" w14:textId="16A3E848" w:rsidTr="00981389">
        <w:tc>
          <w:tcPr>
            <w:tcW w:w="1671" w:type="dxa"/>
          </w:tcPr>
          <w:p w14:paraId="2017473E" w14:textId="0C0A6D9B" w:rsidR="00ED2748" w:rsidRPr="007F6CDE" w:rsidRDefault="00ED2748" w:rsidP="00ED2748">
            <w:pPr>
              <w:spacing w:line="276" w:lineRule="auto"/>
              <w:jc w:val="center"/>
              <w:rPr>
                <w:rFonts w:ascii="Arial" w:hAnsi="Arial" w:cs="Arial"/>
                <w:b/>
                <w:bCs/>
              </w:rPr>
            </w:pPr>
            <w:r w:rsidRPr="007F6CDE">
              <w:rPr>
                <w:rFonts w:ascii="Arial" w:hAnsi="Arial" w:cs="Arial"/>
                <w:b/>
                <w:bCs/>
              </w:rPr>
              <w:t>Fecha (</w:t>
            </w:r>
            <w:r w:rsidR="00981389" w:rsidRPr="007F6CDE">
              <w:rPr>
                <w:rFonts w:ascii="Arial" w:hAnsi="Arial" w:cs="Arial"/>
                <w:b/>
                <w:bCs/>
              </w:rPr>
              <w:t>d</w:t>
            </w:r>
            <w:r w:rsidR="00981389">
              <w:rPr>
                <w:rFonts w:ascii="Arial" w:hAnsi="Arial" w:cs="Arial"/>
                <w:b/>
                <w:bCs/>
              </w:rPr>
              <w:t>ía</w:t>
            </w:r>
            <w:r w:rsidRPr="007F6CDE">
              <w:rPr>
                <w:rFonts w:ascii="Arial" w:hAnsi="Arial" w:cs="Arial"/>
                <w:b/>
                <w:bCs/>
              </w:rPr>
              <w:t>/m</w:t>
            </w:r>
            <w:r>
              <w:rPr>
                <w:rFonts w:ascii="Arial" w:hAnsi="Arial" w:cs="Arial"/>
                <w:b/>
                <w:bCs/>
              </w:rPr>
              <w:t>es</w:t>
            </w:r>
            <w:r w:rsidRPr="007F6CDE">
              <w:rPr>
                <w:rFonts w:ascii="Arial" w:hAnsi="Arial" w:cs="Arial"/>
                <w:b/>
                <w:bCs/>
              </w:rPr>
              <w:t>/A</w:t>
            </w:r>
            <w:r>
              <w:rPr>
                <w:rFonts w:ascii="Arial" w:hAnsi="Arial" w:cs="Arial"/>
                <w:b/>
                <w:bCs/>
              </w:rPr>
              <w:t>ño</w:t>
            </w:r>
            <w:r w:rsidRPr="007F6CDE">
              <w:rPr>
                <w:rFonts w:ascii="Arial" w:hAnsi="Arial" w:cs="Arial"/>
                <w:b/>
                <w:bCs/>
              </w:rPr>
              <w:t>)</w:t>
            </w:r>
          </w:p>
        </w:tc>
        <w:tc>
          <w:tcPr>
            <w:tcW w:w="3599" w:type="dxa"/>
          </w:tcPr>
          <w:p w14:paraId="3814DD3B" w14:textId="38BC95BA" w:rsidR="00ED2748" w:rsidRPr="007F6CDE" w:rsidRDefault="00ED2748" w:rsidP="00ED2748">
            <w:pPr>
              <w:spacing w:line="276" w:lineRule="auto"/>
              <w:jc w:val="center"/>
              <w:rPr>
                <w:rFonts w:ascii="Arial" w:hAnsi="Arial" w:cs="Arial"/>
                <w:b/>
                <w:bCs/>
              </w:rPr>
            </w:pPr>
            <w:r w:rsidRPr="007F6CDE">
              <w:rPr>
                <w:rFonts w:ascii="Arial" w:hAnsi="Arial" w:cs="Arial"/>
                <w:b/>
                <w:bCs/>
              </w:rPr>
              <w:t xml:space="preserve">Nombre </w:t>
            </w:r>
            <w:r>
              <w:rPr>
                <w:rFonts w:ascii="Arial" w:hAnsi="Arial" w:cs="Arial"/>
                <w:b/>
                <w:bCs/>
              </w:rPr>
              <w:t>completo del regente</w:t>
            </w:r>
          </w:p>
        </w:tc>
        <w:tc>
          <w:tcPr>
            <w:tcW w:w="1276" w:type="dxa"/>
          </w:tcPr>
          <w:p w14:paraId="7BCF0C59" w14:textId="1371591B" w:rsidR="00ED2748" w:rsidRPr="007F6CDE" w:rsidRDefault="00ED2748" w:rsidP="00ED2748">
            <w:pPr>
              <w:spacing w:line="276" w:lineRule="auto"/>
              <w:jc w:val="center"/>
              <w:rPr>
                <w:rFonts w:ascii="Arial" w:hAnsi="Arial" w:cs="Arial"/>
                <w:b/>
                <w:bCs/>
              </w:rPr>
            </w:pPr>
            <w:r>
              <w:rPr>
                <w:rFonts w:ascii="Arial" w:hAnsi="Arial" w:cs="Arial"/>
                <w:b/>
                <w:bCs/>
              </w:rPr>
              <w:t xml:space="preserve">Código </w:t>
            </w:r>
            <w:r w:rsidRPr="007F6CDE">
              <w:rPr>
                <w:rFonts w:ascii="Arial" w:hAnsi="Arial" w:cs="Arial"/>
                <w:b/>
                <w:bCs/>
              </w:rPr>
              <w:t>Regente</w:t>
            </w:r>
          </w:p>
        </w:tc>
        <w:tc>
          <w:tcPr>
            <w:tcW w:w="2947" w:type="dxa"/>
          </w:tcPr>
          <w:p w14:paraId="2912D12C" w14:textId="0C67D2D8" w:rsidR="00ED2748" w:rsidRDefault="00ED2748" w:rsidP="00ED2748">
            <w:pPr>
              <w:spacing w:line="276" w:lineRule="auto"/>
              <w:jc w:val="center"/>
              <w:rPr>
                <w:rFonts w:ascii="Arial" w:hAnsi="Arial" w:cs="Arial"/>
                <w:b/>
                <w:bCs/>
              </w:rPr>
            </w:pPr>
            <w:r w:rsidRPr="007F6CDE">
              <w:rPr>
                <w:rFonts w:ascii="Arial" w:hAnsi="Arial" w:cs="Arial"/>
                <w:b/>
                <w:bCs/>
              </w:rPr>
              <w:t>Firma y cédula</w:t>
            </w:r>
          </w:p>
        </w:tc>
      </w:tr>
      <w:tr w:rsidR="00ED2748" w:rsidRPr="007F6CDE" w14:paraId="5CF13993" w14:textId="51EF559B" w:rsidTr="00981389">
        <w:trPr>
          <w:trHeight w:val="589"/>
        </w:trPr>
        <w:tc>
          <w:tcPr>
            <w:tcW w:w="1671" w:type="dxa"/>
          </w:tcPr>
          <w:p w14:paraId="63CE8D7A" w14:textId="77777777" w:rsidR="00ED2748" w:rsidRPr="007F6CDE" w:rsidRDefault="00ED2748" w:rsidP="00ED2748">
            <w:pPr>
              <w:spacing w:line="276" w:lineRule="auto"/>
              <w:jc w:val="center"/>
              <w:rPr>
                <w:rFonts w:ascii="Arial" w:hAnsi="Arial" w:cs="Arial"/>
              </w:rPr>
            </w:pPr>
          </w:p>
        </w:tc>
        <w:tc>
          <w:tcPr>
            <w:tcW w:w="3599" w:type="dxa"/>
          </w:tcPr>
          <w:p w14:paraId="06165A7D" w14:textId="77777777" w:rsidR="00ED2748" w:rsidRPr="007F6CDE" w:rsidRDefault="00ED2748" w:rsidP="00ED2748">
            <w:pPr>
              <w:spacing w:line="276" w:lineRule="auto"/>
              <w:rPr>
                <w:rFonts w:ascii="Arial" w:hAnsi="Arial" w:cs="Arial"/>
              </w:rPr>
            </w:pPr>
          </w:p>
        </w:tc>
        <w:tc>
          <w:tcPr>
            <w:tcW w:w="1276" w:type="dxa"/>
          </w:tcPr>
          <w:p w14:paraId="0ECCAC0D" w14:textId="77777777" w:rsidR="00ED2748" w:rsidRPr="007F6CDE" w:rsidRDefault="00ED2748" w:rsidP="00ED2748">
            <w:pPr>
              <w:spacing w:line="276" w:lineRule="auto"/>
              <w:jc w:val="center"/>
              <w:rPr>
                <w:rFonts w:ascii="Arial" w:hAnsi="Arial" w:cs="Arial"/>
              </w:rPr>
            </w:pPr>
          </w:p>
        </w:tc>
        <w:tc>
          <w:tcPr>
            <w:tcW w:w="2947" w:type="dxa"/>
          </w:tcPr>
          <w:p w14:paraId="65B4063B" w14:textId="77777777" w:rsidR="00ED2748" w:rsidRPr="007F6CDE" w:rsidRDefault="00ED2748" w:rsidP="00ED2748">
            <w:pPr>
              <w:spacing w:line="276" w:lineRule="auto"/>
              <w:jc w:val="center"/>
              <w:rPr>
                <w:rFonts w:ascii="Arial" w:hAnsi="Arial" w:cs="Arial"/>
              </w:rPr>
            </w:pPr>
          </w:p>
        </w:tc>
      </w:tr>
      <w:tr w:rsidR="00ED2748" w:rsidRPr="007F6CDE" w14:paraId="6C019D07" w14:textId="465FE6FD" w:rsidTr="00981389">
        <w:trPr>
          <w:trHeight w:val="559"/>
        </w:trPr>
        <w:tc>
          <w:tcPr>
            <w:tcW w:w="1671" w:type="dxa"/>
          </w:tcPr>
          <w:p w14:paraId="2D3AA7DA" w14:textId="77777777" w:rsidR="00ED2748" w:rsidRPr="007F6CDE" w:rsidRDefault="00ED2748" w:rsidP="00ED2748">
            <w:pPr>
              <w:spacing w:line="276" w:lineRule="auto"/>
              <w:jc w:val="center"/>
              <w:rPr>
                <w:rFonts w:ascii="Arial" w:hAnsi="Arial" w:cs="Arial"/>
              </w:rPr>
            </w:pPr>
          </w:p>
        </w:tc>
        <w:tc>
          <w:tcPr>
            <w:tcW w:w="3599" w:type="dxa"/>
          </w:tcPr>
          <w:p w14:paraId="3E461BCE" w14:textId="77777777" w:rsidR="00ED2748" w:rsidRPr="007F6CDE" w:rsidRDefault="00ED2748" w:rsidP="00ED2748">
            <w:pPr>
              <w:spacing w:line="276" w:lineRule="auto"/>
              <w:rPr>
                <w:rFonts w:ascii="Arial" w:hAnsi="Arial" w:cs="Arial"/>
              </w:rPr>
            </w:pPr>
          </w:p>
        </w:tc>
        <w:tc>
          <w:tcPr>
            <w:tcW w:w="1276" w:type="dxa"/>
          </w:tcPr>
          <w:p w14:paraId="41DA3A76" w14:textId="77777777" w:rsidR="00ED2748" w:rsidRPr="007F6CDE" w:rsidRDefault="00ED2748" w:rsidP="00ED2748">
            <w:pPr>
              <w:spacing w:line="276" w:lineRule="auto"/>
              <w:jc w:val="center"/>
              <w:rPr>
                <w:rFonts w:ascii="Arial" w:hAnsi="Arial" w:cs="Arial"/>
              </w:rPr>
            </w:pPr>
          </w:p>
        </w:tc>
        <w:tc>
          <w:tcPr>
            <w:tcW w:w="2947" w:type="dxa"/>
          </w:tcPr>
          <w:p w14:paraId="682D64C7" w14:textId="77777777" w:rsidR="00ED2748" w:rsidRPr="007F6CDE" w:rsidRDefault="00ED2748" w:rsidP="00ED2748">
            <w:pPr>
              <w:spacing w:line="276" w:lineRule="auto"/>
              <w:jc w:val="center"/>
              <w:rPr>
                <w:rFonts w:ascii="Arial" w:hAnsi="Arial" w:cs="Arial"/>
              </w:rPr>
            </w:pPr>
          </w:p>
        </w:tc>
      </w:tr>
      <w:tr w:rsidR="00ED2748" w:rsidRPr="007F6CDE" w14:paraId="6C2984DF" w14:textId="30802393" w:rsidTr="00981389">
        <w:trPr>
          <w:trHeight w:val="563"/>
        </w:trPr>
        <w:tc>
          <w:tcPr>
            <w:tcW w:w="1671" w:type="dxa"/>
          </w:tcPr>
          <w:p w14:paraId="14F1FF6B" w14:textId="77777777" w:rsidR="00ED2748" w:rsidRPr="007F6CDE" w:rsidRDefault="00ED2748" w:rsidP="00ED2748">
            <w:pPr>
              <w:spacing w:line="276" w:lineRule="auto"/>
              <w:jc w:val="center"/>
              <w:rPr>
                <w:rFonts w:ascii="Arial" w:hAnsi="Arial" w:cs="Arial"/>
              </w:rPr>
            </w:pPr>
          </w:p>
        </w:tc>
        <w:tc>
          <w:tcPr>
            <w:tcW w:w="3599" w:type="dxa"/>
          </w:tcPr>
          <w:p w14:paraId="22E078AD" w14:textId="77777777" w:rsidR="00ED2748" w:rsidRPr="007F6CDE" w:rsidRDefault="00ED2748" w:rsidP="00ED2748">
            <w:pPr>
              <w:spacing w:line="276" w:lineRule="auto"/>
              <w:rPr>
                <w:rFonts w:ascii="Arial" w:hAnsi="Arial" w:cs="Arial"/>
              </w:rPr>
            </w:pPr>
          </w:p>
        </w:tc>
        <w:tc>
          <w:tcPr>
            <w:tcW w:w="1276" w:type="dxa"/>
          </w:tcPr>
          <w:p w14:paraId="57C2EDCC" w14:textId="77777777" w:rsidR="00ED2748" w:rsidRPr="007F6CDE" w:rsidRDefault="00ED2748" w:rsidP="00ED2748">
            <w:pPr>
              <w:spacing w:line="276" w:lineRule="auto"/>
              <w:jc w:val="center"/>
              <w:rPr>
                <w:rFonts w:ascii="Arial" w:hAnsi="Arial" w:cs="Arial"/>
              </w:rPr>
            </w:pPr>
          </w:p>
        </w:tc>
        <w:tc>
          <w:tcPr>
            <w:tcW w:w="2947" w:type="dxa"/>
          </w:tcPr>
          <w:p w14:paraId="3EE18CDA" w14:textId="77777777" w:rsidR="00ED2748" w:rsidRPr="007F6CDE" w:rsidRDefault="00ED2748" w:rsidP="00ED2748">
            <w:pPr>
              <w:spacing w:line="276" w:lineRule="auto"/>
              <w:jc w:val="center"/>
              <w:rPr>
                <w:rFonts w:ascii="Arial" w:hAnsi="Arial" w:cs="Arial"/>
              </w:rPr>
            </w:pPr>
          </w:p>
        </w:tc>
      </w:tr>
      <w:tr w:rsidR="00ED2748" w:rsidRPr="007F6CDE" w14:paraId="487E8B44" w14:textId="6DE567DA" w:rsidTr="00981389">
        <w:trPr>
          <w:trHeight w:val="543"/>
        </w:trPr>
        <w:tc>
          <w:tcPr>
            <w:tcW w:w="1671" w:type="dxa"/>
          </w:tcPr>
          <w:p w14:paraId="0FDB5015" w14:textId="77777777" w:rsidR="00ED2748" w:rsidRPr="007F6CDE" w:rsidRDefault="00ED2748" w:rsidP="00ED2748">
            <w:pPr>
              <w:spacing w:line="276" w:lineRule="auto"/>
              <w:jc w:val="center"/>
              <w:rPr>
                <w:rFonts w:ascii="Arial" w:hAnsi="Arial" w:cs="Arial"/>
              </w:rPr>
            </w:pPr>
          </w:p>
        </w:tc>
        <w:tc>
          <w:tcPr>
            <w:tcW w:w="3599" w:type="dxa"/>
          </w:tcPr>
          <w:p w14:paraId="6B9BECD9" w14:textId="77777777" w:rsidR="00ED2748" w:rsidRPr="007F6CDE" w:rsidRDefault="00ED2748" w:rsidP="00ED2748">
            <w:pPr>
              <w:spacing w:line="276" w:lineRule="auto"/>
              <w:rPr>
                <w:rFonts w:ascii="Arial" w:hAnsi="Arial" w:cs="Arial"/>
              </w:rPr>
            </w:pPr>
          </w:p>
        </w:tc>
        <w:tc>
          <w:tcPr>
            <w:tcW w:w="1276" w:type="dxa"/>
          </w:tcPr>
          <w:p w14:paraId="6A3D309B" w14:textId="77777777" w:rsidR="00ED2748" w:rsidRPr="007F6CDE" w:rsidRDefault="00ED2748" w:rsidP="00ED2748">
            <w:pPr>
              <w:spacing w:line="276" w:lineRule="auto"/>
              <w:jc w:val="center"/>
              <w:rPr>
                <w:rFonts w:ascii="Arial" w:hAnsi="Arial" w:cs="Arial"/>
              </w:rPr>
            </w:pPr>
          </w:p>
        </w:tc>
        <w:tc>
          <w:tcPr>
            <w:tcW w:w="2947" w:type="dxa"/>
          </w:tcPr>
          <w:p w14:paraId="14CDFC2D" w14:textId="77777777" w:rsidR="00ED2748" w:rsidRPr="007F6CDE" w:rsidRDefault="00ED2748" w:rsidP="00ED2748">
            <w:pPr>
              <w:spacing w:line="276" w:lineRule="auto"/>
              <w:jc w:val="center"/>
              <w:rPr>
                <w:rFonts w:ascii="Arial" w:hAnsi="Arial" w:cs="Arial"/>
              </w:rPr>
            </w:pPr>
          </w:p>
        </w:tc>
      </w:tr>
      <w:tr w:rsidR="000D6521" w:rsidRPr="007F6CDE" w14:paraId="2FF9119D" w14:textId="77777777" w:rsidTr="00981389">
        <w:trPr>
          <w:trHeight w:val="543"/>
        </w:trPr>
        <w:tc>
          <w:tcPr>
            <w:tcW w:w="1671" w:type="dxa"/>
          </w:tcPr>
          <w:p w14:paraId="361FB977" w14:textId="77777777" w:rsidR="000D6521" w:rsidRPr="007F6CDE" w:rsidRDefault="000D6521" w:rsidP="00ED2748">
            <w:pPr>
              <w:spacing w:line="276" w:lineRule="auto"/>
              <w:jc w:val="center"/>
              <w:rPr>
                <w:rFonts w:ascii="Arial" w:hAnsi="Arial" w:cs="Arial"/>
              </w:rPr>
            </w:pPr>
          </w:p>
        </w:tc>
        <w:tc>
          <w:tcPr>
            <w:tcW w:w="3599" w:type="dxa"/>
          </w:tcPr>
          <w:p w14:paraId="7A1AEAA9" w14:textId="77777777" w:rsidR="000D6521" w:rsidRPr="007F6CDE" w:rsidRDefault="000D6521" w:rsidP="00ED2748">
            <w:pPr>
              <w:spacing w:line="276" w:lineRule="auto"/>
              <w:rPr>
                <w:rFonts w:ascii="Arial" w:hAnsi="Arial" w:cs="Arial"/>
              </w:rPr>
            </w:pPr>
          </w:p>
        </w:tc>
        <w:tc>
          <w:tcPr>
            <w:tcW w:w="1276" w:type="dxa"/>
          </w:tcPr>
          <w:p w14:paraId="75A94CD4" w14:textId="77777777" w:rsidR="000D6521" w:rsidRPr="007F6CDE" w:rsidRDefault="000D6521" w:rsidP="00ED2748">
            <w:pPr>
              <w:spacing w:line="276" w:lineRule="auto"/>
              <w:jc w:val="center"/>
              <w:rPr>
                <w:rFonts w:ascii="Arial" w:hAnsi="Arial" w:cs="Arial"/>
              </w:rPr>
            </w:pPr>
          </w:p>
        </w:tc>
        <w:tc>
          <w:tcPr>
            <w:tcW w:w="2947" w:type="dxa"/>
          </w:tcPr>
          <w:p w14:paraId="7AF54F88" w14:textId="77777777" w:rsidR="000D6521" w:rsidRPr="007F6CDE" w:rsidRDefault="000D6521" w:rsidP="00ED2748">
            <w:pPr>
              <w:spacing w:line="276" w:lineRule="auto"/>
              <w:jc w:val="center"/>
              <w:rPr>
                <w:rFonts w:ascii="Arial" w:hAnsi="Arial" w:cs="Arial"/>
              </w:rPr>
            </w:pPr>
          </w:p>
        </w:tc>
      </w:tr>
      <w:tr w:rsidR="000D6521" w:rsidRPr="007F6CDE" w14:paraId="3EF68E26" w14:textId="77777777" w:rsidTr="00981389">
        <w:trPr>
          <w:trHeight w:val="543"/>
        </w:trPr>
        <w:tc>
          <w:tcPr>
            <w:tcW w:w="1671" w:type="dxa"/>
          </w:tcPr>
          <w:p w14:paraId="087E38B1" w14:textId="77777777" w:rsidR="000D6521" w:rsidRPr="007F6CDE" w:rsidRDefault="000D6521" w:rsidP="00ED2748">
            <w:pPr>
              <w:spacing w:line="276" w:lineRule="auto"/>
              <w:jc w:val="center"/>
              <w:rPr>
                <w:rFonts w:ascii="Arial" w:hAnsi="Arial" w:cs="Arial"/>
              </w:rPr>
            </w:pPr>
          </w:p>
        </w:tc>
        <w:tc>
          <w:tcPr>
            <w:tcW w:w="3599" w:type="dxa"/>
          </w:tcPr>
          <w:p w14:paraId="6D518689" w14:textId="77777777" w:rsidR="000D6521" w:rsidRPr="007F6CDE" w:rsidRDefault="000D6521" w:rsidP="00ED2748">
            <w:pPr>
              <w:spacing w:line="276" w:lineRule="auto"/>
              <w:rPr>
                <w:rFonts w:ascii="Arial" w:hAnsi="Arial" w:cs="Arial"/>
              </w:rPr>
            </w:pPr>
          </w:p>
        </w:tc>
        <w:tc>
          <w:tcPr>
            <w:tcW w:w="1276" w:type="dxa"/>
          </w:tcPr>
          <w:p w14:paraId="6BA3245D" w14:textId="77777777" w:rsidR="000D6521" w:rsidRPr="007F6CDE" w:rsidRDefault="000D6521" w:rsidP="00ED2748">
            <w:pPr>
              <w:spacing w:line="276" w:lineRule="auto"/>
              <w:jc w:val="center"/>
              <w:rPr>
                <w:rFonts w:ascii="Arial" w:hAnsi="Arial" w:cs="Arial"/>
              </w:rPr>
            </w:pPr>
          </w:p>
        </w:tc>
        <w:tc>
          <w:tcPr>
            <w:tcW w:w="2947" w:type="dxa"/>
          </w:tcPr>
          <w:p w14:paraId="6CB6E185" w14:textId="77777777" w:rsidR="000D6521" w:rsidRPr="007F6CDE" w:rsidRDefault="000D6521" w:rsidP="00ED2748">
            <w:pPr>
              <w:spacing w:line="276" w:lineRule="auto"/>
              <w:jc w:val="center"/>
              <w:rPr>
                <w:rFonts w:ascii="Arial" w:hAnsi="Arial" w:cs="Arial"/>
              </w:rPr>
            </w:pPr>
          </w:p>
        </w:tc>
      </w:tr>
      <w:tr w:rsidR="000D6521" w:rsidRPr="007F6CDE" w14:paraId="31A9D80E" w14:textId="77777777" w:rsidTr="00981389">
        <w:trPr>
          <w:trHeight w:val="543"/>
        </w:trPr>
        <w:tc>
          <w:tcPr>
            <w:tcW w:w="1671" w:type="dxa"/>
          </w:tcPr>
          <w:p w14:paraId="511ECF2D" w14:textId="77777777" w:rsidR="000D6521" w:rsidRPr="007F6CDE" w:rsidRDefault="000D6521" w:rsidP="00ED2748">
            <w:pPr>
              <w:spacing w:line="276" w:lineRule="auto"/>
              <w:jc w:val="center"/>
              <w:rPr>
                <w:rFonts w:ascii="Arial" w:hAnsi="Arial" w:cs="Arial"/>
              </w:rPr>
            </w:pPr>
          </w:p>
        </w:tc>
        <w:tc>
          <w:tcPr>
            <w:tcW w:w="3599" w:type="dxa"/>
          </w:tcPr>
          <w:p w14:paraId="25FEDE98" w14:textId="77777777" w:rsidR="000D6521" w:rsidRPr="007F6CDE" w:rsidRDefault="000D6521" w:rsidP="00ED2748">
            <w:pPr>
              <w:spacing w:line="276" w:lineRule="auto"/>
              <w:rPr>
                <w:rFonts w:ascii="Arial" w:hAnsi="Arial" w:cs="Arial"/>
              </w:rPr>
            </w:pPr>
          </w:p>
        </w:tc>
        <w:tc>
          <w:tcPr>
            <w:tcW w:w="1276" w:type="dxa"/>
          </w:tcPr>
          <w:p w14:paraId="3DAE409D" w14:textId="77777777" w:rsidR="000D6521" w:rsidRPr="007F6CDE" w:rsidRDefault="000D6521" w:rsidP="00ED2748">
            <w:pPr>
              <w:spacing w:line="276" w:lineRule="auto"/>
              <w:jc w:val="center"/>
              <w:rPr>
                <w:rFonts w:ascii="Arial" w:hAnsi="Arial" w:cs="Arial"/>
              </w:rPr>
            </w:pPr>
          </w:p>
        </w:tc>
        <w:tc>
          <w:tcPr>
            <w:tcW w:w="2947" w:type="dxa"/>
          </w:tcPr>
          <w:p w14:paraId="60F1A73E" w14:textId="77777777" w:rsidR="000D6521" w:rsidRPr="007F6CDE" w:rsidRDefault="000D6521" w:rsidP="00ED2748">
            <w:pPr>
              <w:spacing w:line="276" w:lineRule="auto"/>
              <w:jc w:val="center"/>
              <w:rPr>
                <w:rFonts w:ascii="Arial" w:hAnsi="Arial" w:cs="Arial"/>
              </w:rPr>
            </w:pPr>
          </w:p>
        </w:tc>
      </w:tr>
      <w:tr w:rsidR="000D6521" w:rsidRPr="007F6CDE" w14:paraId="247F743C" w14:textId="77777777" w:rsidTr="00981389">
        <w:trPr>
          <w:trHeight w:val="543"/>
        </w:trPr>
        <w:tc>
          <w:tcPr>
            <w:tcW w:w="1671" w:type="dxa"/>
          </w:tcPr>
          <w:p w14:paraId="68658B3F" w14:textId="77777777" w:rsidR="000D6521" w:rsidRPr="007F6CDE" w:rsidRDefault="000D6521" w:rsidP="00ED2748">
            <w:pPr>
              <w:spacing w:line="276" w:lineRule="auto"/>
              <w:jc w:val="center"/>
              <w:rPr>
                <w:rFonts w:ascii="Arial" w:hAnsi="Arial" w:cs="Arial"/>
              </w:rPr>
            </w:pPr>
          </w:p>
        </w:tc>
        <w:tc>
          <w:tcPr>
            <w:tcW w:w="3599" w:type="dxa"/>
          </w:tcPr>
          <w:p w14:paraId="1A9BEA3F" w14:textId="77777777" w:rsidR="000D6521" w:rsidRPr="007F6CDE" w:rsidRDefault="000D6521" w:rsidP="00ED2748">
            <w:pPr>
              <w:spacing w:line="276" w:lineRule="auto"/>
              <w:rPr>
                <w:rFonts w:ascii="Arial" w:hAnsi="Arial" w:cs="Arial"/>
              </w:rPr>
            </w:pPr>
          </w:p>
        </w:tc>
        <w:tc>
          <w:tcPr>
            <w:tcW w:w="1276" w:type="dxa"/>
          </w:tcPr>
          <w:p w14:paraId="6A763E1D" w14:textId="77777777" w:rsidR="000D6521" w:rsidRPr="007F6CDE" w:rsidRDefault="000D6521" w:rsidP="00ED2748">
            <w:pPr>
              <w:spacing w:line="276" w:lineRule="auto"/>
              <w:jc w:val="center"/>
              <w:rPr>
                <w:rFonts w:ascii="Arial" w:hAnsi="Arial" w:cs="Arial"/>
              </w:rPr>
            </w:pPr>
          </w:p>
        </w:tc>
        <w:tc>
          <w:tcPr>
            <w:tcW w:w="2947" w:type="dxa"/>
          </w:tcPr>
          <w:p w14:paraId="5539C676" w14:textId="77777777" w:rsidR="000D6521" w:rsidRPr="007F6CDE" w:rsidRDefault="000D6521" w:rsidP="00ED2748">
            <w:pPr>
              <w:spacing w:line="276" w:lineRule="auto"/>
              <w:jc w:val="center"/>
              <w:rPr>
                <w:rFonts w:ascii="Arial" w:hAnsi="Arial" w:cs="Arial"/>
              </w:rPr>
            </w:pPr>
          </w:p>
        </w:tc>
      </w:tr>
      <w:tr w:rsidR="000D6521" w:rsidRPr="007F6CDE" w14:paraId="466EAA46" w14:textId="77777777" w:rsidTr="00981389">
        <w:trPr>
          <w:trHeight w:val="543"/>
        </w:trPr>
        <w:tc>
          <w:tcPr>
            <w:tcW w:w="1671" w:type="dxa"/>
          </w:tcPr>
          <w:p w14:paraId="11640688" w14:textId="77777777" w:rsidR="000D6521" w:rsidRPr="007F6CDE" w:rsidRDefault="000D6521" w:rsidP="00ED2748">
            <w:pPr>
              <w:spacing w:line="276" w:lineRule="auto"/>
              <w:jc w:val="center"/>
              <w:rPr>
                <w:rFonts w:ascii="Arial" w:hAnsi="Arial" w:cs="Arial"/>
              </w:rPr>
            </w:pPr>
          </w:p>
        </w:tc>
        <w:tc>
          <w:tcPr>
            <w:tcW w:w="3599" w:type="dxa"/>
          </w:tcPr>
          <w:p w14:paraId="455B54B7" w14:textId="77777777" w:rsidR="000D6521" w:rsidRPr="007F6CDE" w:rsidRDefault="000D6521" w:rsidP="00ED2748">
            <w:pPr>
              <w:spacing w:line="276" w:lineRule="auto"/>
              <w:rPr>
                <w:rFonts w:ascii="Arial" w:hAnsi="Arial" w:cs="Arial"/>
              </w:rPr>
            </w:pPr>
          </w:p>
        </w:tc>
        <w:tc>
          <w:tcPr>
            <w:tcW w:w="1276" w:type="dxa"/>
          </w:tcPr>
          <w:p w14:paraId="5BCDCAFE" w14:textId="77777777" w:rsidR="000D6521" w:rsidRPr="007F6CDE" w:rsidRDefault="000D6521" w:rsidP="00ED2748">
            <w:pPr>
              <w:spacing w:line="276" w:lineRule="auto"/>
              <w:jc w:val="center"/>
              <w:rPr>
                <w:rFonts w:ascii="Arial" w:hAnsi="Arial" w:cs="Arial"/>
              </w:rPr>
            </w:pPr>
          </w:p>
        </w:tc>
        <w:tc>
          <w:tcPr>
            <w:tcW w:w="2947" w:type="dxa"/>
          </w:tcPr>
          <w:p w14:paraId="00F15C4D" w14:textId="77777777" w:rsidR="000D6521" w:rsidRPr="007F6CDE" w:rsidRDefault="000D6521" w:rsidP="00ED2748">
            <w:pPr>
              <w:spacing w:line="276" w:lineRule="auto"/>
              <w:jc w:val="center"/>
              <w:rPr>
                <w:rFonts w:ascii="Arial" w:hAnsi="Arial" w:cs="Arial"/>
              </w:rPr>
            </w:pPr>
          </w:p>
        </w:tc>
      </w:tr>
    </w:tbl>
    <w:p w14:paraId="7F24F805" w14:textId="470FBE8B" w:rsidR="00ED2748" w:rsidRDefault="00ED2748" w:rsidP="00BF35A7">
      <w:pPr>
        <w:spacing w:line="276" w:lineRule="auto"/>
        <w:rPr>
          <w:rFonts w:ascii="Arial" w:hAnsi="Arial" w:cs="Arial"/>
          <w:b/>
        </w:rPr>
      </w:pPr>
    </w:p>
    <w:p w14:paraId="5FAD0BA6" w14:textId="3CED29E5" w:rsidR="00AE0A49" w:rsidRPr="00981389" w:rsidRDefault="00ED2748" w:rsidP="00981389">
      <w:pPr>
        <w:rPr>
          <w:rFonts w:ascii="Arial" w:hAnsi="Arial" w:cs="Arial"/>
          <w:b/>
        </w:rPr>
      </w:pPr>
      <w:r>
        <w:rPr>
          <w:rFonts w:ascii="Arial" w:hAnsi="Arial" w:cs="Arial"/>
          <w:b/>
        </w:rPr>
        <w:br w:type="page"/>
      </w:r>
      <w:r w:rsidR="00AE0A49" w:rsidRPr="007F6CDE">
        <w:rPr>
          <w:rFonts w:ascii="Arial" w:hAnsi="Arial" w:cs="Arial"/>
          <w:b/>
        </w:rPr>
        <w:lastRenderedPageBreak/>
        <w:t xml:space="preserve">Anexo </w:t>
      </w:r>
      <w:r>
        <w:rPr>
          <w:rFonts w:ascii="Arial" w:hAnsi="Arial" w:cs="Arial"/>
          <w:b/>
        </w:rPr>
        <w:t xml:space="preserve">2: </w:t>
      </w:r>
      <w:r w:rsidR="00AE0A49" w:rsidRPr="007F6CDE">
        <w:rPr>
          <w:rFonts w:ascii="Arial" w:hAnsi="Arial" w:cs="Arial"/>
          <w:b/>
          <w:bCs/>
        </w:rPr>
        <w:t>Registro de capacitación del pro</w:t>
      </w:r>
      <w:r w:rsidR="00393776">
        <w:rPr>
          <w:rFonts w:ascii="Arial" w:hAnsi="Arial" w:cs="Arial"/>
          <w:b/>
          <w:bCs/>
        </w:rPr>
        <w:t>cedimiento</w:t>
      </w:r>
    </w:p>
    <w:p w14:paraId="0CA4CF67" w14:textId="6C36177D" w:rsidR="00AE0A49" w:rsidRDefault="00981389" w:rsidP="00BF35A7">
      <w:pPr>
        <w:spacing w:line="276" w:lineRule="auto"/>
        <w:rPr>
          <w:rFonts w:ascii="Arial" w:hAnsi="Arial" w:cs="Arial"/>
        </w:rPr>
      </w:pPr>
      <w:r w:rsidRPr="000E4CF9">
        <w:rPr>
          <w:noProof/>
        </w:rPr>
        <w:drawing>
          <wp:inline distT="0" distB="0" distL="0" distR="0" wp14:anchorId="34A45EF9" wp14:editId="37C3C3AA">
            <wp:extent cx="5854040" cy="620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5375" cy="6202189"/>
                    </a:xfrm>
                    <a:prstGeom prst="rect">
                      <a:avLst/>
                    </a:prstGeom>
                    <a:noFill/>
                    <a:ln>
                      <a:noFill/>
                    </a:ln>
                  </pic:spPr>
                </pic:pic>
              </a:graphicData>
            </a:graphic>
          </wp:inline>
        </w:drawing>
      </w:r>
    </w:p>
    <w:p w14:paraId="439D94D4" w14:textId="77777777" w:rsidR="00135B5B" w:rsidRDefault="00135B5B" w:rsidP="00135B5B">
      <w:pPr>
        <w:rPr>
          <w:rFonts w:ascii="Arial" w:hAnsi="Arial" w:cs="Arial"/>
          <w:b/>
        </w:rPr>
      </w:pPr>
      <w:r>
        <w:rPr>
          <w:rFonts w:ascii="Arial" w:hAnsi="Arial" w:cs="Arial"/>
          <w:b/>
        </w:rPr>
        <w:t>Nota: ver archivo de Registro de capacitación de procedimiento.</w:t>
      </w:r>
    </w:p>
    <w:p w14:paraId="7F17A021" w14:textId="741B2D15" w:rsidR="00E31BCE" w:rsidRDefault="00E31BCE" w:rsidP="00C40F10">
      <w:pPr>
        <w:jc w:val="both"/>
        <w:rPr>
          <w:rFonts w:ascii="Arial" w:hAnsi="Arial" w:cs="Arial"/>
          <w:b/>
        </w:rPr>
      </w:pPr>
      <w:r w:rsidRPr="007F6CDE">
        <w:rPr>
          <w:rFonts w:ascii="Arial" w:hAnsi="Arial" w:cs="Arial"/>
          <w:b/>
        </w:rPr>
        <w:lastRenderedPageBreak/>
        <w:t xml:space="preserve">Anexo </w:t>
      </w:r>
      <w:r w:rsidR="000E5298">
        <w:rPr>
          <w:rFonts w:ascii="Arial" w:hAnsi="Arial" w:cs="Arial"/>
          <w:b/>
        </w:rPr>
        <w:t xml:space="preserve">3: </w:t>
      </w:r>
      <w:r w:rsidR="00186366" w:rsidRPr="00186366">
        <w:rPr>
          <w:rFonts w:ascii="Arial" w:hAnsi="Arial" w:cs="Arial"/>
          <w:b/>
        </w:rPr>
        <w:t>Resumen de los métodos permitidos para la disposición</w:t>
      </w:r>
      <w:r w:rsidR="00186366">
        <w:rPr>
          <w:rFonts w:ascii="Arial" w:hAnsi="Arial" w:cs="Arial"/>
          <w:b/>
        </w:rPr>
        <w:t xml:space="preserve"> </w:t>
      </w:r>
      <w:r w:rsidR="00186366" w:rsidRPr="00186366">
        <w:rPr>
          <w:rFonts w:ascii="Arial" w:hAnsi="Arial" w:cs="Arial"/>
          <w:b/>
        </w:rPr>
        <w:t>final de medicamentos, materias primas y residuos del proceso</w:t>
      </w:r>
      <w:r w:rsidR="00186366">
        <w:rPr>
          <w:rFonts w:ascii="Arial" w:hAnsi="Arial" w:cs="Arial"/>
          <w:b/>
        </w:rPr>
        <w:t xml:space="preserve"> </w:t>
      </w:r>
      <w:r w:rsidR="00186366" w:rsidRPr="00186366">
        <w:rPr>
          <w:rFonts w:ascii="Arial" w:hAnsi="Arial" w:cs="Arial"/>
          <w:b/>
        </w:rPr>
        <w:t>de fabricación o del control de calidad de medicamentos</w:t>
      </w:r>
      <w:r w:rsidR="00186366">
        <w:rPr>
          <w:rFonts w:ascii="Arial" w:hAnsi="Arial" w:cs="Arial"/>
          <w:b/>
        </w:rPr>
        <w:t xml:space="preserve"> </w:t>
      </w:r>
      <w:r w:rsidR="00186366" w:rsidRPr="00186366">
        <w:rPr>
          <w:rFonts w:ascii="Arial" w:hAnsi="Arial" w:cs="Arial"/>
          <w:b/>
        </w:rPr>
        <w:t>o materias primas</w:t>
      </w:r>
    </w:p>
    <w:tbl>
      <w:tblPr>
        <w:tblW w:w="5129" w:type="pct"/>
        <w:jc w:val="center"/>
        <w:tblCellMar>
          <w:left w:w="0" w:type="dxa"/>
          <w:right w:w="0" w:type="dxa"/>
        </w:tblCellMar>
        <w:tblLook w:val="0000" w:firstRow="0" w:lastRow="0" w:firstColumn="0" w:lastColumn="0" w:noHBand="0" w:noVBand="0"/>
      </w:tblPr>
      <w:tblGrid>
        <w:gridCol w:w="2261"/>
        <w:gridCol w:w="992"/>
        <w:gridCol w:w="2943"/>
        <w:gridCol w:w="31"/>
        <w:gridCol w:w="65"/>
        <w:gridCol w:w="3338"/>
      </w:tblGrid>
      <w:tr w:rsidR="00186366" w:rsidRPr="006D5E1C" w14:paraId="557A9564" w14:textId="77777777" w:rsidTr="00135B5B">
        <w:trPr>
          <w:trHeight w:val="60"/>
          <w:tblHeader/>
          <w:jc w:val="center"/>
        </w:trPr>
        <w:tc>
          <w:tcPr>
            <w:tcW w:w="1174" w:type="pct"/>
            <w:tcBorders>
              <w:top w:val="single" w:sz="6" w:space="0" w:color="C0C0C0"/>
              <w:left w:val="single" w:sz="6" w:space="0" w:color="C0C0C0"/>
              <w:bottom w:val="single" w:sz="6" w:space="0" w:color="C0C0C0"/>
              <w:right w:val="single" w:sz="6" w:space="0" w:color="C0C0C0"/>
            </w:tcBorders>
            <w:shd w:val="solid" w:color="999999" w:fill="auto"/>
            <w:tcMar>
              <w:top w:w="72" w:type="dxa"/>
              <w:left w:w="48" w:type="dxa"/>
              <w:bottom w:w="72" w:type="dxa"/>
              <w:right w:w="48" w:type="dxa"/>
            </w:tcMar>
            <w:vAlign w:val="center"/>
          </w:tcPr>
          <w:p w14:paraId="57D4DC95" w14:textId="77777777" w:rsidR="00186366" w:rsidRPr="006D5E1C" w:rsidRDefault="00186366" w:rsidP="009F43EA">
            <w:pPr>
              <w:spacing w:line="360" w:lineRule="auto"/>
              <w:jc w:val="center"/>
              <w:rPr>
                <w:rFonts w:ascii="Calibri" w:hAnsi="Calibri" w:cs="Arial"/>
                <w:color w:val="333333"/>
              </w:rPr>
            </w:pPr>
            <w:r w:rsidRPr="006D5E1C">
              <w:rPr>
                <w:rFonts w:ascii="Calibri" w:hAnsi="Calibri" w:cs="Arial"/>
                <w:b/>
                <w:bCs/>
                <w:color w:val="333333"/>
              </w:rPr>
              <w:t>Categoría</w:t>
            </w:r>
          </w:p>
        </w:tc>
        <w:tc>
          <w:tcPr>
            <w:tcW w:w="2043" w:type="pct"/>
            <w:gridSpan w:val="2"/>
            <w:tcBorders>
              <w:top w:val="single" w:sz="6" w:space="0" w:color="C0C0C0"/>
              <w:left w:val="single" w:sz="6" w:space="0" w:color="C0C0C0"/>
              <w:bottom w:val="single" w:sz="6" w:space="0" w:color="C0C0C0"/>
              <w:right w:val="single" w:sz="6" w:space="0" w:color="C0C0C0"/>
            </w:tcBorders>
            <w:shd w:val="solid" w:color="999999" w:fill="auto"/>
            <w:tcMar>
              <w:top w:w="72" w:type="dxa"/>
              <w:left w:w="48" w:type="dxa"/>
              <w:bottom w:w="72" w:type="dxa"/>
              <w:right w:w="48" w:type="dxa"/>
            </w:tcMar>
            <w:vAlign w:val="center"/>
          </w:tcPr>
          <w:p w14:paraId="1C1F1ACB" w14:textId="77777777" w:rsidR="00186366" w:rsidRPr="006D5E1C" w:rsidRDefault="00186366" w:rsidP="009F43EA">
            <w:pPr>
              <w:spacing w:line="360" w:lineRule="auto"/>
              <w:jc w:val="center"/>
              <w:rPr>
                <w:rFonts w:ascii="Calibri" w:hAnsi="Calibri" w:cs="Arial"/>
                <w:color w:val="333333"/>
              </w:rPr>
            </w:pPr>
            <w:r w:rsidRPr="006D5E1C">
              <w:rPr>
                <w:rFonts w:ascii="Calibri" w:hAnsi="Calibri" w:cs="Arial"/>
                <w:b/>
                <w:bCs/>
                <w:color w:val="333333"/>
              </w:rPr>
              <w:t>Métodos de desecho</w:t>
            </w:r>
          </w:p>
        </w:tc>
        <w:tc>
          <w:tcPr>
            <w:tcW w:w="1783" w:type="pct"/>
            <w:gridSpan w:val="3"/>
            <w:tcBorders>
              <w:top w:val="single" w:sz="6" w:space="0" w:color="C0C0C0"/>
              <w:left w:val="single" w:sz="6" w:space="0" w:color="C0C0C0"/>
              <w:bottom w:val="single" w:sz="6" w:space="0" w:color="C0C0C0"/>
              <w:right w:val="single" w:sz="6" w:space="0" w:color="C0C0C0"/>
            </w:tcBorders>
            <w:shd w:val="solid" w:color="999999" w:fill="auto"/>
            <w:tcMar>
              <w:top w:w="72" w:type="dxa"/>
              <w:left w:w="48" w:type="dxa"/>
              <w:bottom w:w="72" w:type="dxa"/>
              <w:right w:w="48" w:type="dxa"/>
            </w:tcMar>
            <w:vAlign w:val="center"/>
          </w:tcPr>
          <w:p w14:paraId="7053AF57" w14:textId="77777777" w:rsidR="00186366" w:rsidRPr="006D5E1C" w:rsidRDefault="00186366" w:rsidP="009F43EA">
            <w:pPr>
              <w:spacing w:line="360" w:lineRule="auto"/>
              <w:jc w:val="center"/>
              <w:rPr>
                <w:rFonts w:ascii="Calibri" w:hAnsi="Calibri" w:cs="Arial"/>
                <w:color w:val="333333"/>
              </w:rPr>
            </w:pPr>
            <w:r w:rsidRPr="006D5E1C">
              <w:rPr>
                <w:rFonts w:ascii="Calibri" w:hAnsi="Calibri" w:cs="Arial"/>
                <w:b/>
                <w:bCs/>
                <w:color w:val="333333"/>
              </w:rPr>
              <w:t>Observaciones</w:t>
            </w:r>
          </w:p>
        </w:tc>
      </w:tr>
      <w:tr w:rsidR="00186366" w:rsidRPr="006D5E1C" w14:paraId="5D148B39" w14:textId="77777777" w:rsidTr="00135B5B">
        <w:trPr>
          <w:trHeight w:val="163"/>
          <w:jc w:val="center"/>
        </w:trPr>
        <w:tc>
          <w:tcPr>
            <w:tcW w:w="5000" w:type="pct"/>
            <w:gridSpan w:val="6"/>
            <w:tcBorders>
              <w:top w:val="single" w:sz="6" w:space="0" w:color="C0C0C0"/>
              <w:left w:val="single" w:sz="6" w:space="0" w:color="C0C0C0"/>
              <w:bottom w:val="single" w:sz="6" w:space="0" w:color="C0C0C0"/>
              <w:right w:val="single" w:sz="6" w:space="0" w:color="C0C0C0"/>
            </w:tcBorders>
            <w:shd w:val="solid" w:color="999999" w:fill="auto"/>
            <w:tcMar>
              <w:top w:w="72" w:type="dxa"/>
              <w:left w:w="48" w:type="dxa"/>
              <w:bottom w:w="72" w:type="dxa"/>
              <w:right w:w="48" w:type="dxa"/>
            </w:tcMar>
          </w:tcPr>
          <w:p w14:paraId="5AC1EFAC" w14:textId="77777777" w:rsidR="00186366" w:rsidRPr="006D5E1C" w:rsidRDefault="00186366" w:rsidP="009F43EA">
            <w:pPr>
              <w:spacing w:line="360" w:lineRule="auto"/>
              <w:jc w:val="both"/>
              <w:rPr>
                <w:rFonts w:ascii="Calibri" w:hAnsi="Calibri" w:cs="Arial"/>
                <w:color w:val="333333"/>
              </w:rPr>
            </w:pPr>
            <w:r w:rsidRPr="006D5E1C">
              <w:rPr>
                <w:rFonts w:ascii="Calibri" w:hAnsi="Calibri" w:cs="Arial"/>
                <w:b/>
                <w:bCs/>
                <w:color w:val="333333"/>
              </w:rPr>
              <w:t>Medicamentos y materias primas de alto riesgo (incluyendo los residuos del proceso de fabricación o del control de calidad de medicamentos o materias primas de alto riesgo)</w:t>
            </w:r>
          </w:p>
        </w:tc>
      </w:tr>
      <w:tr w:rsidR="00186366" w:rsidRPr="006D5E1C" w14:paraId="5B19887F" w14:textId="77777777" w:rsidTr="00135B5B">
        <w:trPr>
          <w:trHeight w:val="60"/>
          <w:jc w:val="center"/>
        </w:trPr>
        <w:tc>
          <w:tcPr>
            <w:tcW w:w="1174" w:type="pct"/>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782DFF91" w14:textId="77777777" w:rsidR="00186366" w:rsidRPr="006D5E1C" w:rsidRDefault="00186366" w:rsidP="00186366">
            <w:pPr>
              <w:spacing w:after="0" w:line="276" w:lineRule="auto"/>
              <w:rPr>
                <w:rFonts w:ascii="Calibri" w:hAnsi="Calibri" w:cs="Arial"/>
                <w:b/>
                <w:bCs/>
                <w:color w:val="333333"/>
              </w:rPr>
            </w:pPr>
            <w:r w:rsidRPr="006D5E1C">
              <w:rPr>
                <w:rFonts w:ascii="Calibri" w:hAnsi="Calibri" w:cs="Arial"/>
                <w:b/>
                <w:bCs/>
                <w:color w:val="333333"/>
              </w:rPr>
              <w:t>Antibióticos</w:t>
            </w:r>
          </w:p>
          <w:p w14:paraId="17B2532B" w14:textId="77777777" w:rsidR="00186366" w:rsidRPr="006D5E1C" w:rsidRDefault="00186366" w:rsidP="00186366">
            <w:pPr>
              <w:spacing w:after="0" w:line="276" w:lineRule="auto"/>
              <w:rPr>
                <w:rFonts w:ascii="Calibri" w:hAnsi="Calibri" w:cs="Arial"/>
                <w:b/>
                <w:bCs/>
                <w:color w:val="333333"/>
              </w:rPr>
            </w:pPr>
            <w:r w:rsidRPr="006D5E1C">
              <w:rPr>
                <w:rFonts w:ascii="Calibri" w:hAnsi="Calibri" w:cs="Arial"/>
                <w:b/>
                <w:bCs/>
                <w:color w:val="333333"/>
              </w:rPr>
              <w:t>Antifúngicos</w:t>
            </w:r>
          </w:p>
          <w:p w14:paraId="2F2D44E8" w14:textId="77777777" w:rsidR="00186366" w:rsidRPr="006D5E1C" w:rsidRDefault="00186366" w:rsidP="00186366">
            <w:pPr>
              <w:spacing w:after="0" w:line="276" w:lineRule="auto"/>
              <w:rPr>
                <w:rFonts w:ascii="Calibri" w:hAnsi="Calibri" w:cs="Arial"/>
                <w:b/>
                <w:bCs/>
                <w:color w:val="333333"/>
              </w:rPr>
            </w:pPr>
            <w:r w:rsidRPr="006D5E1C">
              <w:rPr>
                <w:rFonts w:ascii="Calibri" w:hAnsi="Calibri" w:cs="Arial"/>
                <w:b/>
                <w:bCs/>
                <w:color w:val="333333"/>
              </w:rPr>
              <w:t>Antivirales</w:t>
            </w:r>
          </w:p>
          <w:p w14:paraId="76B9392B" w14:textId="77777777" w:rsidR="00186366" w:rsidRPr="006D5E1C" w:rsidRDefault="00186366" w:rsidP="00186366">
            <w:pPr>
              <w:spacing w:after="0" w:line="276" w:lineRule="auto"/>
              <w:rPr>
                <w:rFonts w:ascii="Calibri" w:hAnsi="Calibri" w:cs="Arial"/>
                <w:b/>
                <w:bCs/>
                <w:color w:val="333333"/>
              </w:rPr>
            </w:pPr>
            <w:r w:rsidRPr="006D5E1C">
              <w:rPr>
                <w:rFonts w:ascii="Calibri" w:hAnsi="Calibri" w:cs="Arial"/>
                <w:b/>
                <w:bCs/>
                <w:color w:val="333333"/>
              </w:rPr>
              <w:t>Antirretrovirales</w:t>
            </w:r>
          </w:p>
          <w:p w14:paraId="3AD30C00" w14:textId="77777777" w:rsidR="00186366" w:rsidRPr="006D5E1C" w:rsidRDefault="00186366" w:rsidP="00186366">
            <w:pPr>
              <w:spacing w:after="0" w:line="276" w:lineRule="auto"/>
              <w:rPr>
                <w:rFonts w:ascii="Calibri" w:hAnsi="Calibri" w:cs="Arial"/>
                <w:b/>
                <w:bCs/>
                <w:color w:val="333333"/>
              </w:rPr>
            </w:pPr>
            <w:r w:rsidRPr="006D5E1C">
              <w:rPr>
                <w:rFonts w:ascii="Calibri" w:hAnsi="Calibri" w:cs="Arial"/>
                <w:b/>
                <w:bCs/>
                <w:color w:val="333333"/>
              </w:rPr>
              <w:t>Inmunomoduladores</w:t>
            </w:r>
          </w:p>
          <w:p w14:paraId="4D802CB3" w14:textId="77777777" w:rsidR="00186366" w:rsidRPr="006D5E1C" w:rsidRDefault="00186366" w:rsidP="00186366">
            <w:pPr>
              <w:spacing w:after="0" w:line="276" w:lineRule="auto"/>
              <w:rPr>
                <w:rFonts w:ascii="Calibri" w:hAnsi="Calibri" w:cs="Arial"/>
                <w:b/>
                <w:bCs/>
                <w:color w:val="333333"/>
              </w:rPr>
            </w:pPr>
            <w:r w:rsidRPr="006D5E1C">
              <w:rPr>
                <w:rFonts w:ascii="Calibri" w:hAnsi="Calibri" w:cs="Arial"/>
                <w:b/>
                <w:bCs/>
                <w:color w:val="333333"/>
              </w:rPr>
              <w:t>Hormonales</w:t>
            </w:r>
          </w:p>
          <w:p w14:paraId="493F9A8E"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b/>
                <w:bCs/>
                <w:color w:val="333333"/>
              </w:rPr>
              <w:t>Antisépticos</w:t>
            </w:r>
          </w:p>
        </w:tc>
        <w:tc>
          <w:tcPr>
            <w:tcW w:w="2043"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28191706"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Encapsulación</w:t>
            </w:r>
          </w:p>
          <w:p w14:paraId="6595080F"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Inertización</w:t>
            </w:r>
          </w:p>
          <w:p w14:paraId="21632136"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Incineración o coprocesamiento </w:t>
            </w:r>
          </w:p>
          <w:p w14:paraId="72FDCE76"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Descomposición química</w:t>
            </w:r>
          </w:p>
        </w:tc>
        <w:tc>
          <w:tcPr>
            <w:tcW w:w="1783" w:type="pct"/>
            <w:gridSpan w:val="3"/>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0DE66767"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Los líquidos no podrán encapsularse debido al riesgo de derrames por ruptura de los empaques primarios.</w:t>
            </w:r>
          </w:p>
        </w:tc>
      </w:tr>
      <w:tr w:rsidR="00186366" w:rsidRPr="006D5E1C" w14:paraId="46B8DAFB" w14:textId="77777777" w:rsidTr="00135B5B">
        <w:trPr>
          <w:trHeight w:val="60"/>
          <w:jc w:val="center"/>
        </w:trPr>
        <w:tc>
          <w:tcPr>
            <w:tcW w:w="1174" w:type="pct"/>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7D96652C"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b/>
                <w:bCs/>
                <w:color w:val="333333"/>
              </w:rPr>
              <w:t>Controlados (incluyendo psicotrópicos y estupefacientes)</w:t>
            </w:r>
          </w:p>
        </w:tc>
        <w:tc>
          <w:tcPr>
            <w:tcW w:w="2093" w:type="pct"/>
            <w:gridSpan w:val="4"/>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0DB43E8D"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Encapsulación </w:t>
            </w:r>
          </w:p>
          <w:p w14:paraId="56D05A8C"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Inertización </w:t>
            </w:r>
          </w:p>
          <w:p w14:paraId="122E96F6"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Incineración o coprocesamiento</w:t>
            </w:r>
          </w:p>
          <w:p w14:paraId="206216A3"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 En el caso particular de los residuos peligrosos del proceso de fabricación de medicamentos o materias primas de tipo biológico, deberán seguir lo dispuesto en la reglamentación sobre residuos peligrosos al ambiente, vigente y emitida para tal efecto por los Ministerios de Salud y de Ambiente, Energía y Telecomunicaciones</w:t>
            </w:r>
          </w:p>
        </w:tc>
        <w:tc>
          <w:tcPr>
            <w:tcW w:w="1733" w:type="pct"/>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6E0B38B0"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No disponer en Relleno Sanitarios a menos que estén encapsulados </w:t>
            </w:r>
          </w:p>
          <w:p w14:paraId="3F8AB119"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Los medicamentos o materias primas en forma líquida que contengan sustancias controladas, no podrán encapsularse debido al riesgo de derrames por ruptura de los empaques primarios.</w:t>
            </w:r>
          </w:p>
        </w:tc>
      </w:tr>
      <w:tr w:rsidR="00186366" w:rsidRPr="006D5E1C" w14:paraId="0D54A029" w14:textId="77777777" w:rsidTr="00135B5B">
        <w:trPr>
          <w:trHeight w:val="60"/>
          <w:jc w:val="center"/>
        </w:trPr>
        <w:tc>
          <w:tcPr>
            <w:tcW w:w="1174" w:type="pct"/>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0B123940" w14:textId="77777777" w:rsidR="00186366" w:rsidRPr="00186366" w:rsidRDefault="00186366" w:rsidP="00186366">
            <w:pPr>
              <w:spacing w:after="0" w:line="276" w:lineRule="auto"/>
              <w:rPr>
                <w:rFonts w:ascii="Calibri" w:hAnsi="Calibri" w:cs="Arial"/>
                <w:b/>
                <w:bCs/>
                <w:color w:val="333333"/>
              </w:rPr>
            </w:pPr>
            <w:r w:rsidRPr="006D5E1C">
              <w:rPr>
                <w:rFonts w:ascii="Calibri" w:hAnsi="Calibri" w:cs="Arial"/>
                <w:b/>
                <w:bCs/>
                <w:color w:val="333333"/>
              </w:rPr>
              <w:t>Antineoplásicos (de origen no biológico)</w:t>
            </w:r>
          </w:p>
        </w:tc>
        <w:tc>
          <w:tcPr>
            <w:tcW w:w="2093" w:type="pct"/>
            <w:gridSpan w:val="4"/>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552B105C"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Devolución al donante o fabricante o titular del producto</w:t>
            </w:r>
          </w:p>
          <w:p w14:paraId="701F7787"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Descomposición química </w:t>
            </w:r>
          </w:p>
          <w:p w14:paraId="02397BA5"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Incineración o coprocesamiento </w:t>
            </w:r>
          </w:p>
          <w:p w14:paraId="72491752"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Encapsulación (formas sólidas)</w:t>
            </w:r>
          </w:p>
          <w:p w14:paraId="79108F56" w14:textId="77777777" w:rsidR="00186366" w:rsidRPr="006D5E1C" w:rsidRDefault="00186366" w:rsidP="00186366">
            <w:pPr>
              <w:spacing w:after="0" w:line="276" w:lineRule="auto"/>
              <w:rPr>
                <w:rFonts w:ascii="Calibri" w:hAnsi="Calibri" w:cs="Arial"/>
                <w:color w:val="333333"/>
              </w:rPr>
            </w:pPr>
          </w:p>
        </w:tc>
        <w:tc>
          <w:tcPr>
            <w:tcW w:w="1733" w:type="pct"/>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0B57D267"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No disponer en Relleno Sanitarios a menos que estén encapsulados.</w:t>
            </w:r>
          </w:p>
          <w:p w14:paraId="432F6C25"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Los antineoplásicos líquidos no podrán encapsularse debido al riesgo de derrames por ruptura de los empaques primarios.</w:t>
            </w:r>
          </w:p>
        </w:tc>
      </w:tr>
      <w:tr w:rsidR="00186366" w:rsidRPr="006D5E1C" w14:paraId="07D1C206" w14:textId="77777777" w:rsidTr="00135B5B">
        <w:trPr>
          <w:trHeight w:val="60"/>
          <w:jc w:val="center"/>
        </w:trPr>
        <w:tc>
          <w:tcPr>
            <w:tcW w:w="1174" w:type="pct"/>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0290FAC6" w14:textId="77777777" w:rsidR="00186366" w:rsidRPr="00186366" w:rsidRDefault="00186366" w:rsidP="00186366">
            <w:pPr>
              <w:spacing w:after="0" w:line="276" w:lineRule="auto"/>
              <w:rPr>
                <w:rFonts w:ascii="Calibri" w:hAnsi="Calibri" w:cs="Arial"/>
                <w:b/>
                <w:bCs/>
                <w:color w:val="333333"/>
              </w:rPr>
            </w:pPr>
            <w:r w:rsidRPr="006D5E1C">
              <w:rPr>
                <w:rFonts w:ascii="Calibri" w:hAnsi="Calibri" w:cs="Arial"/>
                <w:b/>
                <w:bCs/>
                <w:color w:val="333333"/>
              </w:rPr>
              <w:lastRenderedPageBreak/>
              <w:t>Biológicos</w:t>
            </w:r>
          </w:p>
        </w:tc>
        <w:tc>
          <w:tcPr>
            <w:tcW w:w="2093" w:type="pct"/>
            <w:gridSpan w:val="4"/>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0EF1220C"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Devolución al donante o fabricante o titular del producto</w:t>
            </w:r>
          </w:p>
          <w:p w14:paraId="53B3EEF7" w14:textId="6964074A" w:rsidR="00186366" w:rsidRPr="006D5E1C" w:rsidRDefault="00186366" w:rsidP="00186366">
            <w:pPr>
              <w:spacing w:after="0" w:line="276" w:lineRule="auto"/>
              <w:rPr>
                <w:rFonts w:ascii="Calibri" w:hAnsi="Calibri" w:cs="Arial"/>
                <w:color w:val="333333"/>
              </w:rPr>
            </w:pPr>
            <w:r>
              <w:rPr>
                <w:rFonts w:ascii="Calibri" w:hAnsi="Calibri" w:cs="Arial"/>
                <w:color w:val="333333"/>
              </w:rPr>
              <w:t>a</w:t>
            </w:r>
            <w:r w:rsidRPr="006D5E1C">
              <w:rPr>
                <w:rFonts w:ascii="Calibri" w:hAnsi="Calibri" w:cs="Arial"/>
                <w:color w:val="333333"/>
              </w:rPr>
              <w:t>utoclavado y envío al relleno sanitario</w:t>
            </w:r>
            <w:r>
              <w:rPr>
                <w:rFonts w:ascii="Calibri" w:hAnsi="Calibri" w:cs="Arial"/>
                <w:color w:val="333333"/>
              </w:rPr>
              <w:t>.</w:t>
            </w:r>
          </w:p>
          <w:p w14:paraId="38E36AF3"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Incineración o coprocesamiento</w:t>
            </w:r>
          </w:p>
          <w:p w14:paraId="078AB15D"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 En el caso particular de los residuos del proceso de fabricación de medicamentos o materias primas de tipo biológico, deberán seguir lo dispuesto en la reglamentación sobre residuos peligrosos al ambiente, vigente y emitida para tal efecto por los Ministerios de Salud y de Ambiente, Energía y Telecomunicaciones</w:t>
            </w:r>
          </w:p>
        </w:tc>
        <w:tc>
          <w:tcPr>
            <w:tcW w:w="1733" w:type="pct"/>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6EC30264"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Incluye antineoplásicos o inmunomoduladores de origen biológico</w:t>
            </w:r>
          </w:p>
          <w:p w14:paraId="4A3FACB7" w14:textId="77777777" w:rsidR="00186366" w:rsidRPr="006D5E1C" w:rsidRDefault="00186366" w:rsidP="00186366">
            <w:pPr>
              <w:spacing w:after="0" w:line="276" w:lineRule="auto"/>
              <w:rPr>
                <w:rFonts w:ascii="Calibri" w:hAnsi="Calibri" w:cs="Arial"/>
                <w:color w:val="333333"/>
              </w:rPr>
            </w:pPr>
          </w:p>
        </w:tc>
      </w:tr>
      <w:tr w:rsidR="00186366" w:rsidRPr="006D5E1C" w14:paraId="6D8B4D85" w14:textId="77777777" w:rsidTr="00135B5B">
        <w:trPr>
          <w:trHeight w:val="60"/>
          <w:jc w:val="center"/>
        </w:trPr>
        <w:tc>
          <w:tcPr>
            <w:tcW w:w="5000" w:type="pct"/>
            <w:gridSpan w:val="6"/>
            <w:tcBorders>
              <w:top w:val="single" w:sz="6" w:space="0" w:color="C0C0C0"/>
              <w:left w:val="single" w:sz="6" w:space="0" w:color="C0C0C0"/>
              <w:bottom w:val="single" w:sz="6" w:space="0" w:color="C0C0C0"/>
              <w:right w:val="single" w:sz="6" w:space="0" w:color="C0C0C0"/>
            </w:tcBorders>
            <w:shd w:val="solid" w:color="999999" w:fill="auto"/>
            <w:tcMar>
              <w:top w:w="72" w:type="dxa"/>
              <w:left w:w="48" w:type="dxa"/>
              <w:bottom w:w="72" w:type="dxa"/>
              <w:right w:w="48" w:type="dxa"/>
            </w:tcMar>
          </w:tcPr>
          <w:p w14:paraId="6D90F81C" w14:textId="77777777" w:rsidR="00186366" w:rsidRPr="006D5E1C" w:rsidRDefault="00186366" w:rsidP="00186366">
            <w:pPr>
              <w:spacing w:after="0" w:line="276" w:lineRule="auto"/>
              <w:jc w:val="both"/>
              <w:rPr>
                <w:rFonts w:ascii="Calibri" w:hAnsi="Calibri" w:cs="Arial"/>
                <w:color w:val="333333"/>
              </w:rPr>
            </w:pPr>
            <w:bookmarkStart w:id="1" w:name="_Hlk42083678"/>
            <w:r w:rsidRPr="006D5E1C">
              <w:rPr>
                <w:rFonts w:ascii="Calibri" w:hAnsi="Calibri" w:cs="Arial"/>
                <w:b/>
                <w:bCs/>
                <w:color w:val="333333"/>
              </w:rPr>
              <w:t>Medicamentos y materias primas de bajo riesgo (incluyendo los residuos del proceso de fabricación o del control de calidad de medicamentos o materias primas de bajo riesgo)</w:t>
            </w:r>
          </w:p>
        </w:tc>
      </w:tr>
      <w:tr w:rsidR="00186366" w:rsidRPr="006D5E1C" w14:paraId="7EE6C44F" w14:textId="77777777" w:rsidTr="00135B5B">
        <w:trPr>
          <w:trHeight w:val="60"/>
          <w:jc w:val="center"/>
        </w:trPr>
        <w:tc>
          <w:tcPr>
            <w:tcW w:w="1689"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1429D131" w14:textId="77777777" w:rsidR="00186366" w:rsidRPr="006D5E1C" w:rsidRDefault="00186366" w:rsidP="00186366">
            <w:pPr>
              <w:spacing w:after="0" w:line="276" w:lineRule="auto"/>
              <w:rPr>
                <w:rFonts w:ascii="Calibri" w:hAnsi="Calibri" w:cs="Arial"/>
                <w:b/>
                <w:bCs/>
                <w:color w:val="333333"/>
              </w:rPr>
            </w:pPr>
            <w:r w:rsidRPr="006D5E1C">
              <w:rPr>
                <w:rFonts w:ascii="Calibri" w:hAnsi="Calibri" w:cs="Arial"/>
                <w:b/>
                <w:bCs/>
                <w:color w:val="333333"/>
              </w:rPr>
              <w:t xml:space="preserve">Sólidos </w:t>
            </w:r>
          </w:p>
          <w:p w14:paraId="234B119B" w14:textId="77777777" w:rsidR="00186366" w:rsidRPr="006D5E1C" w:rsidRDefault="00186366" w:rsidP="00186366">
            <w:pPr>
              <w:spacing w:after="0" w:line="276" w:lineRule="auto"/>
              <w:jc w:val="both"/>
              <w:rPr>
                <w:rFonts w:ascii="Calibri" w:hAnsi="Calibri" w:cs="Arial"/>
                <w:b/>
                <w:bCs/>
                <w:color w:val="333333"/>
              </w:rPr>
            </w:pPr>
            <w:r w:rsidRPr="006D5E1C">
              <w:rPr>
                <w:rFonts w:ascii="Calibri" w:hAnsi="Calibri" w:cs="Arial"/>
                <w:b/>
                <w:bCs/>
                <w:color w:val="333333"/>
              </w:rPr>
              <w:t>Semisólidos</w:t>
            </w:r>
          </w:p>
          <w:p w14:paraId="11EF21C1" w14:textId="77777777" w:rsidR="00186366" w:rsidRPr="006D5E1C" w:rsidRDefault="00186366" w:rsidP="00186366">
            <w:pPr>
              <w:spacing w:after="0" w:line="276" w:lineRule="auto"/>
              <w:jc w:val="both"/>
              <w:rPr>
                <w:rFonts w:ascii="Calibri" w:hAnsi="Calibri" w:cs="Arial"/>
                <w:color w:val="333333"/>
              </w:rPr>
            </w:pPr>
            <w:r w:rsidRPr="006D5E1C">
              <w:rPr>
                <w:rFonts w:ascii="Calibri" w:hAnsi="Calibri" w:cs="Arial"/>
                <w:b/>
                <w:bCs/>
                <w:color w:val="333333"/>
              </w:rPr>
              <w:t xml:space="preserve">Polvos </w:t>
            </w:r>
          </w:p>
        </w:tc>
        <w:tc>
          <w:tcPr>
            <w:tcW w:w="1544"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1DEEB6AB"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Relleno Sanitario</w:t>
            </w:r>
          </w:p>
          <w:p w14:paraId="69E27185"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Encapsulación </w:t>
            </w:r>
          </w:p>
          <w:p w14:paraId="2F29EC62"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Inertización</w:t>
            </w:r>
          </w:p>
          <w:p w14:paraId="765E491C"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Incineración o coprocesamiento</w:t>
            </w:r>
          </w:p>
        </w:tc>
        <w:tc>
          <w:tcPr>
            <w:tcW w:w="1767"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1A27AB63"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Se permite mezclar con residuos ordinarios una proporción no mayor al 1% v/v de residuos de medicamentos o materias primas sin tratar, para disposición final en Rellenos sanitarios</w:t>
            </w:r>
          </w:p>
        </w:tc>
      </w:tr>
      <w:tr w:rsidR="00186366" w:rsidRPr="006D5E1C" w14:paraId="13DF2543" w14:textId="77777777" w:rsidTr="00135B5B">
        <w:trPr>
          <w:trHeight w:val="60"/>
          <w:jc w:val="center"/>
        </w:trPr>
        <w:tc>
          <w:tcPr>
            <w:tcW w:w="1689"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7606189C"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b/>
                <w:bCs/>
                <w:color w:val="333333"/>
              </w:rPr>
              <w:t>Líquidos</w:t>
            </w:r>
          </w:p>
        </w:tc>
        <w:tc>
          <w:tcPr>
            <w:tcW w:w="1544"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62EB1A12"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Incineración o coprocesamiento Inertización</w:t>
            </w:r>
          </w:p>
          <w:p w14:paraId="7054190D"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Encapsulación </w:t>
            </w:r>
          </w:p>
        </w:tc>
        <w:tc>
          <w:tcPr>
            <w:tcW w:w="1767"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6551F2DE"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No se debe disponer en rellenos sanitarios sin previa inertización o encapsulación.</w:t>
            </w:r>
          </w:p>
        </w:tc>
      </w:tr>
      <w:tr w:rsidR="00186366" w:rsidRPr="006D5E1C" w14:paraId="16B362B2" w14:textId="77777777" w:rsidTr="00135B5B">
        <w:trPr>
          <w:trHeight w:val="60"/>
          <w:jc w:val="center"/>
        </w:trPr>
        <w:tc>
          <w:tcPr>
            <w:tcW w:w="1689"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72A5436B"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b/>
                <w:bCs/>
                <w:color w:val="333333"/>
              </w:rPr>
              <w:t>Ampollas que contienen líquido</w:t>
            </w:r>
          </w:p>
        </w:tc>
        <w:tc>
          <w:tcPr>
            <w:tcW w:w="1544"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49185608"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Encapsulación </w:t>
            </w:r>
          </w:p>
          <w:p w14:paraId="45A95BFB"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Incineración o coprocesamiento </w:t>
            </w:r>
          </w:p>
        </w:tc>
        <w:tc>
          <w:tcPr>
            <w:tcW w:w="1767"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0D3A7551" w14:textId="21E2738D"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No se deben disponer ampollas en rellenos sanitarios sin previa encapsulación.</w:t>
            </w:r>
          </w:p>
        </w:tc>
      </w:tr>
      <w:tr w:rsidR="00186366" w:rsidRPr="006D5E1C" w14:paraId="18BDB440" w14:textId="77777777" w:rsidTr="00135B5B">
        <w:trPr>
          <w:trHeight w:val="60"/>
          <w:jc w:val="center"/>
        </w:trPr>
        <w:tc>
          <w:tcPr>
            <w:tcW w:w="1689"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7ADDF7F7"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b/>
                <w:bCs/>
                <w:color w:val="333333"/>
              </w:rPr>
              <w:t>Aerosoles</w:t>
            </w:r>
          </w:p>
        </w:tc>
        <w:tc>
          <w:tcPr>
            <w:tcW w:w="1544"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307EAC80"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Relleno Sanitario</w:t>
            </w:r>
          </w:p>
          <w:p w14:paraId="06AC8864"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Encapsulación de desechos.</w:t>
            </w:r>
          </w:p>
          <w:p w14:paraId="23F9084C" w14:textId="77777777" w:rsidR="00186366" w:rsidRPr="006D5E1C" w:rsidRDefault="00186366" w:rsidP="00186366">
            <w:pPr>
              <w:spacing w:after="0" w:line="276" w:lineRule="auto"/>
              <w:rPr>
                <w:rFonts w:ascii="Calibri" w:hAnsi="Calibri" w:cs="Arial"/>
                <w:color w:val="333333"/>
              </w:rPr>
            </w:pPr>
            <w:r w:rsidRPr="006D5E1C">
              <w:rPr>
                <w:rFonts w:ascii="Calibri" w:hAnsi="Calibri" w:cs="Arial"/>
                <w:color w:val="333333"/>
              </w:rPr>
              <w:t xml:space="preserve">Incineración o coprocesamiento </w:t>
            </w:r>
          </w:p>
        </w:tc>
        <w:tc>
          <w:tcPr>
            <w:tcW w:w="1767" w:type="pct"/>
            <w:gridSpan w:val="2"/>
            <w:tcBorders>
              <w:top w:val="single" w:sz="6" w:space="0" w:color="C0C0C0"/>
              <w:left w:val="single" w:sz="6" w:space="0" w:color="C0C0C0"/>
              <w:bottom w:val="single" w:sz="6" w:space="0" w:color="C0C0C0"/>
              <w:right w:val="single" w:sz="6" w:space="0" w:color="C0C0C0"/>
            </w:tcBorders>
            <w:tcMar>
              <w:top w:w="72" w:type="dxa"/>
              <w:left w:w="48" w:type="dxa"/>
              <w:bottom w:w="72" w:type="dxa"/>
              <w:right w:w="48" w:type="dxa"/>
            </w:tcMar>
          </w:tcPr>
          <w:p w14:paraId="23C00648" w14:textId="77777777" w:rsidR="00186366" w:rsidRPr="006D5E1C" w:rsidRDefault="00186366" w:rsidP="00186366">
            <w:pPr>
              <w:spacing w:after="0" w:line="276" w:lineRule="auto"/>
              <w:rPr>
                <w:rFonts w:ascii="Calibri" w:hAnsi="Calibri" w:cs="Arial"/>
                <w:lang w:val="es-ES_tradnl"/>
              </w:rPr>
            </w:pPr>
          </w:p>
        </w:tc>
      </w:tr>
      <w:bookmarkEnd w:id="1"/>
    </w:tbl>
    <w:p w14:paraId="72974889" w14:textId="75FC8AA2" w:rsidR="00186366" w:rsidRDefault="00186366">
      <w:pPr>
        <w:rPr>
          <w:rFonts w:ascii="Arial" w:hAnsi="Arial" w:cs="Arial"/>
          <w:b/>
        </w:rPr>
      </w:pPr>
    </w:p>
    <w:p w14:paraId="4A6C88F8" w14:textId="51D907E5" w:rsidR="00186366" w:rsidRDefault="00186366" w:rsidP="00E31BCE">
      <w:pPr>
        <w:rPr>
          <w:rFonts w:ascii="Arial" w:hAnsi="Arial" w:cs="Arial"/>
          <w:b/>
        </w:rPr>
      </w:pPr>
      <w:r>
        <w:rPr>
          <w:rFonts w:ascii="Arial" w:hAnsi="Arial" w:cs="Arial"/>
          <w:b/>
        </w:rPr>
        <w:t>Anexo 4: “Anexo D” del reglamento 36039-S, “Acta de destrucción de medicamentos con sustancias controladas”.</w:t>
      </w:r>
    </w:p>
    <w:tbl>
      <w:tblPr>
        <w:tblW w:w="5000" w:type="pct"/>
        <w:tblCellMar>
          <w:left w:w="0" w:type="dxa"/>
          <w:right w:w="0" w:type="dxa"/>
        </w:tblCellMar>
        <w:tblLook w:val="0000" w:firstRow="0" w:lastRow="0" w:firstColumn="0" w:lastColumn="0" w:noHBand="0" w:noVBand="0"/>
      </w:tblPr>
      <w:tblGrid>
        <w:gridCol w:w="5933"/>
        <w:gridCol w:w="3461"/>
      </w:tblGrid>
      <w:tr w:rsidR="00186366" w:rsidRPr="00D04B23" w14:paraId="181725E6" w14:textId="77777777" w:rsidTr="00186366">
        <w:trPr>
          <w:trHeight w:val="869"/>
        </w:trPr>
        <w:tc>
          <w:tcPr>
            <w:tcW w:w="5000" w:type="pct"/>
            <w:gridSpan w:val="2"/>
            <w:tcBorders>
              <w:top w:val="single" w:sz="4" w:space="0" w:color="000000"/>
              <w:left w:val="single" w:sz="4" w:space="0" w:color="000000"/>
              <w:bottom w:val="single" w:sz="4" w:space="0" w:color="000000"/>
              <w:right w:val="single" w:sz="4" w:space="0" w:color="000000"/>
            </w:tcBorders>
            <w:shd w:val="solid" w:color="999999" w:fill="auto"/>
            <w:tcMar>
              <w:top w:w="72" w:type="dxa"/>
              <w:left w:w="48" w:type="dxa"/>
              <w:bottom w:w="72" w:type="dxa"/>
              <w:right w:w="48" w:type="dxa"/>
            </w:tcMar>
            <w:vAlign w:val="center"/>
          </w:tcPr>
          <w:p w14:paraId="3D201683" w14:textId="77777777" w:rsidR="00186366" w:rsidRPr="00D04B23" w:rsidRDefault="00186366" w:rsidP="009F43EA">
            <w:pPr>
              <w:spacing w:line="360" w:lineRule="auto"/>
              <w:jc w:val="center"/>
              <w:rPr>
                <w:rFonts w:ascii="Arial" w:hAnsi="Arial" w:cs="Arial"/>
                <w:b/>
                <w:bCs/>
                <w:color w:val="333333"/>
                <w:sz w:val="20"/>
                <w:szCs w:val="20"/>
              </w:rPr>
            </w:pPr>
            <w:r w:rsidRPr="00D04B23">
              <w:rPr>
                <w:rFonts w:ascii="Arial" w:hAnsi="Arial" w:cs="Arial"/>
                <w:b/>
                <w:bCs/>
                <w:color w:val="333333"/>
                <w:sz w:val="20"/>
                <w:szCs w:val="20"/>
              </w:rPr>
              <w:t>ANEXO D</w:t>
            </w:r>
          </w:p>
          <w:p w14:paraId="130C7430" w14:textId="77777777" w:rsidR="00186366" w:rsidRPr="00D04B23" w:rsidRDefault="00186366" w:rsidP="009F43EA">
            <w:pPr>
              <w:spacing w:line="360" w:lineRule="auto"/>
              <w:jc w:val="center"/>
              <w:rPr>
                <w:rFonts w:ascii="Arial" w:hAnsi="Arial" w:cs="Arial"/>
                <w:b/>
                <w:bCs/>
                <w:color w:val="333333"/>
                <w:sz w:val="20"/>
                <w:szCs w:val="20"/>
              </w:rPr>
            </w:pPr>
            <w:r w:rsidRPr="00D04B23">
              <w:rPr>
                <w:rFonts w:ascii="Arial" w:hAnsi="Arial" w:cs="Arial"/>
                <w:b/>
                <w:bCs/>
                <w:color w:val="333333"/>
                <w:sz w:val="20"/>
                <w:szCs w:val="20"/>
              </w:rPr>
              <w:t>ACTA DE DESTRUCCIÓN DE MEDICAMENTOS</w:t>
            </w:r>
          </w:p>
          <w:p w14:paraId="5FD20BAF" w14:textId="77777777" w:rsidR="00186366" w:rsidRPr="00D04B23" w:rsidRDefault="00186366" w:rsidP="009F43EA">
            <w:pPr>
              <w:spacing w:line="360" w:lineRule="auto"/>
              <w:jc w:val="center"/>
              <w:rPr>
                <w:rFonts w:ascii="Arial" w:hAnsi="Arial" w:cs="Arial"/>
                <w:color w:val="333333"/>
                <w:sz w:val="20"/>
                <w:szCs w:val="20"/>
              </w:rPr>
            </w:pPr>
            <w:r w:rsidRPr="00D04B23">
              <w:rPr>
                <w:rFonts w:ascii="Arial" w:hAnsi="Arial" w:cs="Arial"/>
                <w:b/>
                <w:bCs/>
                <w:color w:val="333333"/>
                <w:sz w:val="20"/>
                <w:szCs w:val="20"/>
              </w:rPr>
              <w:t>CON SUSTANCIAS CONTROLADAS</w:t>
            </w:r>
          </w:p>
        </w:tc>
      </w:tr>
      <w:tr w:rsidR="00186366" w:rsidRPr="00D04B23" w14:paraId="53E2DC64" w14:textId="77777777" w:rsidTr="00186366">
        <w:trPr>
          <w:trHeight w:val="470"/>
        </w:trPr>
        <w:tc>
          <w:tcPr>
            <w:tcW w:w="3158"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4B159C8E"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NOMBRE DEL ESTABLECIMIENTO</w:t>
            </w:r>
          </w:p>
        </w:tc>
        <w:tc>
          <w:tcPr>
            <w:tcW w:w="1842"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1723CFAD"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CÓDIGO</w:t>
            </w:r>
          </w:p>
        </w:tc>
      </w:tr>
      <w:tr w:rsidR="00186366" w:rsidRPr="00D04B23" w14:paraId="4F2F1CC1" w14:textId="77777777" w:rsidTr="00186366">
        <w:trPr>
          <w:trHeight w:val="470"/>
        </w:trPr>
        <w:tc>
          <w:tcPr>
            <w:tcW w:w="3158"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412DB92D"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 xml:space="preserve">REGENTE FARMACÉUTICO </w:t>
            </w:r>
          </w:p>
        </w:tc>
        <w:tc>
          <w:tcPr>
            <w:tcW w:w="1842"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1225CCD1"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CÓDIGO</w:t>
            </w:r>
          </w:p>
        </w:tc>
      </w:tr>
      <w:tr w:rsidR="00186366" w:rsidRPr="00D04B23" w14:paraId="439AEE0A" w14:textId="77777777" w:rsidTr="00186366">
        <w:trPr>
          <w:trHeight w:val="470"/>
        </w:trPr>
        <w:tc>
          <w:tcPr>
            <w:tcW w:w="3158"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5D6F061B"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DIRECCIÓN EXACTA</w:t>
            </w:r>
          </w:p>
        </w:tc>
        <w:tc>
          <w:tcPr>
            <w:tcW w:w="1842"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074A2C87"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TELÉFONO</w:t>
            </w:r>
          </w:p>
        </w:tc>
      </w:tr>
      <w:tr w:rsidR="00186366" w:rsidRPr="00D04B23" w14:paraId="1AC3512A" w14:textId="77777777" w:rsidTr="00186366">
        <w:trPr>
          <w:trHeight w:val="858"/>
        </w:trPr>
        <w:tc>
          <w:tcPr>
            <w:tcW w:w="5000"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29AADBE9"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 xml:space="preserve">EN FECHA __________________LOS ABAJO FIRMANTES PROCEDIMOS A EFECTUAR </w:t>
            </w:r>
            <w:smartTag w:uri="urn:schemas-microsoft-com:office:smarttags" w:element="PersonName">
              <w:smartTagPr>
                <w:attr w:name="ProductID" w:val="LA DESTRUCCIￓN DE"/>
              </w:smartTagPr>
              <w:r w:rsidRPr="00D04B23">
                <w:rPr>
                  <w:rFonts w:ascii="Arial" w:hAnsi="Arial" w:cs="Arial"/>
                  <w:color w:val="333333"/>
                  <w:sz w:val="20"/>
                  <w:szCs w:val="20"/>
                </w:rPr>
                <w:t>LA DESTRUCCIÓN DE</w:t>
              </w:r>
            </w:smartTag>
            <w:r w:rsidRPr="00D04B23">
              <w:rPr>
                <w:rFonts w:ascii="Arial" w:hAnsi="Arial" w:cs="Arial"/>
                <w:color w:val="333333"/>
                <w:sz w:val="20"/>
                <w:szCs w:val="20"/>
              </w:rPr>
              <w:t xml:space="preserve"> MEDICAMENTOS CON SUSTANCIAS CONTROLADAS DE ACUERDO A LOS MÉTODOS DE DISPOSICIÓN ESTABLECIDOS EN LA NORMATIVA VIGENTE:</w:t>
            </w:r>
          </w:p>
        </w:tc>
      </w:tr>
      <w:tr w:rsidR="00186366" w:rsidRPr="00D04B23" w14:paraId="68D0D29F" w14:textId="77777777" w:rsidTr="00186366">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520D71BA" w14:textId="77777777" w:rsidR="00186366" w:rsidRPr="00D04B23" w:rsidRDefault="00186366" w:rsidP="009F43EA">
            <w:pPr>
              <w:spacing w:line="360" w:lineRule="auto"/>
              <w:rPr>
                <w:rFonts w:ascii="Arial" w:hAnsi="Arial" w:cs="Arial"/>
                <w:sz w:val="20"/>
                <w:szCs w:val="20"/>
                <w:lang w:val="es-ES_tradnl"/>
              </w:rPr>
            </w:pPr>
          </w:p>
        </w:tc>
      </w:tr>
      <w:tr w:rsidR="00186366" w:rsidRPr="00D04B23" w14:paraId="1068467F" w14:textId="77777777" w:rsidTr="00186366">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2E2D06BD" w14:textId="77777777" w:rsidR="00186366" w:rsidRPr="00D04B23" w:rsidRDefault="00186366" w:rsidP="009F43EA">
            <w:pPr>
              <w:spacing w:line="360" w:lineRule="auto"/>
              <w:rPr>
                <w:rFonts w:ascii="Arial" w:hAnsi="Arial" w:cs="Arial"/>
                <w:color w:val="333333"/>
                <w:sz w:val="20"/>
                <w:szCs w:val="20"/>
              </w:rPr>
            </w:pPr>
          </w:p>
        </w:tc>
      </w:tr>
      <w:tr w:rsidR="00186366" w:rsidRPr="00D04B23" w14:paraId="44A3AA91" w14:textId="77777777" w:rsidTr="00186366">
        <w:trPr>
          <w:trHeight w:val="384"/>
        </w:trPr>
        <w:tc>
          <w:tcPr>
            <w:tcW w:w="5000"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0B6534B5"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MOTIVO DE LA DESTRUCCIÓN:</w:t>
            </w:r>
          </w:p>
        </w:tc>
      </w:tr>
      <w:tr w:rsidR="00186366" w:rsidRPr="00D04B23" w14:paraId="282F11AE" w14:textId="77777777" w:rsidTr="00186366">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55D359F6" w14:textId="77777777" w:rsidR="00186366" w:rsidRPr="00D04B23" w:rsidRDefault="00186366" w:rsidP="009F43EA">
            <w:pPr>
              <w:spacing w:line="360" w:lineRule="auto"/>
              <w:outlineLvl w:val="3"/>
              <w:rPr>
                <w:rFonts w:ascii="Arial" w:hAnsi="Arial" w:cs="Arial"/>
                <w:b/>
                <w:bCs/>
                <w:color w:val="333333"/>
                <w:sz w:val="20"/>
                <w:szCs w:val="20"/>
              </w:rPr>
            </w:pPr>
            <w:bookmarkStart w:id="2" w:name="_Toc265062280"/>
            <w:bookmarkStart w:id="3" w:name="_Toc265063035"/>
            <w:r w:rsidRPr="00D04B23">
              <w:rPr>
                <w:rFonts w:ascii="Arial" w:hAnsi="Arial" w:cs="Arial"/>
                <w:b/>
                <w:bCs/>
                <w:color w:val="333333"/>
                <w:sz w:val="20"/>
                <w:szCs w:val="20"/>
              </w:rPr>
              <w:t>RESPONSABLES</w:t>
            </w:r>
            <w:bookmarkEnd w:id="2"/>
            <w:bookmarkEnd w:id="3"/>
          </w:p>
        </w:tc>
      </w:tr>
      <w:tr w:rsidR="00186366" w:rsidRPr="00D04B23" w14:paraId="35677582" w14:textId="77777777" w:rsidTr="00186366">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30C5F57C" w14:textId="77777777" w:rsidR="00186366" w:rsidRPr="00D04B23" w:rsidRDefault="00186366" w:rsidP="009F43EA">
            <w:pPr>
              <w:spacing w:line="360" w:lineRule="auto"/>
              <w:outlineLvl w:val="4"/>
              <w:rPr>
                <w:rFonts w:ascii="Arial" w:hAnsi="Arial" w:cs="Arial"/>
                <w:b/>
                <w:bCs/>
                <w:color w:val="333333"/>
                <w:sz w:val="20"/>
                <w:szCs w:val="20"/>
              </w:rPr>
            </w:pPr>
            <w:r w:rsidRPr="00D04B23">
              <w:rPr>
                <w:rFonts w:ascii="Arial" w:hAnsi="Arial" w:cs="Arial"/>
                <w:b/>
                <w:bCs/>
                <w:color w:val="333333"/>
                <w:sz w:val="20"/>
                <w:szCs w:val="20"/>
              </w:rPr>
              <w:t>REGENTE FARMACEUTICO ____________ CED__________ FIRMA_______________</w:t>
            </w:r>
          </w:p>
        </w:tc>
      </w:tr>
      <w:tr w:rsidR="00186366" w:rsidRPr="00D04B23" w14:paraId="59A402E7" w14:textId="77777777" w:rsidTr="00186366">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5D13BF70"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TESTIGO_____________________________ CED__________ FIRMA_______________</w:t>
            </w:r>
          </w:p>
        </w:tc>
      </w:tr>
      <w:tr w:rsidR="00186366" w:rsidRPr="00D04B23" w14:paraId="7ECA14B1" w14:textId="77777777" w:rsidTr="00186366">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0410423F" w14:textId="77777777" w:rsidR="00186366" w:rsidRPr="00D04B23" w:rsidRDefault="00186366" w:rsidP="009F43EA">
            <w:pPr>
              <w:spacing w:line="360" w:lineRule="auto"/>
              <w:outlineLvl w:val="5"/>
              <w:rPr>
                <w:rFonts w:ascii="Arial" w:hAnsi="Arial" w:cs="Arial"/>
                <w:b/>
                <w:bCs/>
                <w:color w:val="333333"/>
                <w:sz w:val="20"/>
                <w:szCs w:val="20"/>
              </w:rPr>
            </w:pPr>
            <w:r w:rsidRPr="00D04B23">
              <w:rPr>
                <w:rFonts w:ascii="Arial" w:hAnsi="Arial" w:cs="Arial"/>
                <w:color w:val="000000"/>
                <w:sz w:val="20"/>
                <w:szCs w:val="20"/>
              </w:rPr>
              <w:t>TESTIGO___________________________CED____________FIRMA________________</w:t>
            </w:r>
            <w:r w:rsidRPr="00D04B23">
              <w:rPr>
                <w:rFonts w:ascii="Arial" w:hAnsi="Arial" w:cs="Arial"/>
                <w:b/>
                <w:bCs/>
                <w:color w:val="000000"/>
                <w:sz w:val="20"/>
                <w:szCs w:val="20"/>
              </w:rPr>
              <w:t>_</w:t>
            </w:r>
          </w:p>
        </w:tc>
      </w:tr>
      <w:tr w:rsidR="00186366" w:rsidRPr="00D04B23" w14:paraId="01D8B114" w14:textId="77777777" w:rsidTr="00186366">
        <w:trPr>
          <w:trHeight w:val="310"/>
        </w:trPr>
        <w:tc>
          <w:tcPr>
            <w:tcW w:w="5000"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2988D824" w14:textId="77777777" w:rsidR="00186366" w:rsidRPr="00D04B23" w:rsidRDefault="00186366" w:rsidP="009F43EA">
            <w:pPr>
              <w:spacing w:line="360" w:lineRule="auto"/>
              <w:rPr>
                <w:rFonts w:ascii="Arial" w:hAnsi="Arial" w:cs="Arial"/>
                <w:sz w:val="20"/>
                <w:szCs w:val="20"/>
                <w:lang w:val="es-ES_tradnl"/>
              </w:rPr>
            </w:pPr>
          </w:p>
        </w:tc>
      </w:tr>
      <w:tr w:rsidR="00186366" w:rsidRPr="00D04B23" w14:paraId="2EE47766" w14:textId="77777777" w:rsidTr="00186366">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710DF121" w14:textId="77777777" w:rsidR="00186366" w:rsidRPr="00D04B23" w:rsidRDefault="00186366" w:rsidP="009F43EA">
            <w:pPr>
              <w:spacing w:line="360" w:lineRule="auto"/>
              <w:outlineLvl w:val="5"/>
              <w:rPr>
                <w:rFonts w:ascii="Arial" w:hAnsi="Arial" w:cs="Arial"/>
                <w:b/>
                <w:bCs/>
                <w:color w:val="000000"/>
                <w:sz w:val="20"/>
                <w:szCs w:val="20"/>
              </w:rPr>
            </w:pPr>
            <w:r w:rsidRPr="00D04B23">
              <w:rPr>
                <w:rFonts w:ascii="Arial" w:hAnsi="Arial" w:cs="Arial"/>
                <w:b/>
                <w:bCs/>
                <w:color w:val="000000"/>
                <w:sz w:val="20"/>
                <w:szCs w:val="20"/>
              </w:rPr>
              <w:t>ACLARACIÓN DE TÉRMINOS</w:t>
            </w:r>
          </w:p>
          <w:p w14:paraId="3EE866EB" w14:textId="77777777" w:rsidR="00186366" w:rsidRPr="00D04B23" w:rsidRDefault="00186366" w:rsidP="009F43EA">
            <w:pPr>
              <w:tabs>
                <w:tab w:val="left" w:pos="270"/>
              </w:tabs>
              <w:spacing w:line="360" w:lineRule="auto"/>
              <w:ind w:hanging="180"/>
              <w:rPr>
                <w:rFonts w:ascii="Arial" w:hAnsi="Arial" w:cs="Arial"/>
                <w:color w:val="333333"/>
                <w:sz w:val="20"/>
                <w:szCs w:val="20"/>
              </w:rPr>
            </w:pPr>
            <w:r w:rsidRPr="00D04B23">
              <w:rPr>
                <w:rFonts w:ascii="Arial" w:hAnsi="Arial" w:cs="Arial"/>
                <w:color w:val="333333"/>
                <w:sz w:val="20"/>
                <w:szCs w:val="20"/>
              </w:rPr>
              <w:t>Motivo de Destrucción (Indicar si es por vencimiento, deterioro, cierre del establecimiento, etc.)</w:t>
            </w:r>
          </w:p>
          <w:p w14:paraId="74C10D60" w14:textId="77777777" w:rsidR="00186366" w:rsidRPr="00D04B23" w:rsidRDefault="00186366" w:rsidP="009F43EA">
            <w:pPr>
              <w:tabs>
                <w:tab w:val="left" w:pos="270"/>
              </w:tabs>
              <w:spacing w:line="360" w:lineRule="auto"/>
              <w:rPr>
                <w:rFonts w:ascii="Arial" w:hAnsi="Arial" w:cs="Arial"/>
                <w:color w:val="333333"/>
                <w:sz w:val="20"/>
                <w:szCs w:val="20"/>
              </w:rPr>
            </w:pPr>
            <w:r w:rsidRPr="00D04B23">
              <w:rPr>
                <w:rFonts w:ascii="Arial" w:hAnsi="Arial" w:cs="Arial"/>
                <w:color w:val="333333"/>
                <w:sz w:val="20"/>
                <w:szCs w:val="20"/>
              </w:rPr>
              <w:t>Nombre del Producto: indicar marca o genérico según corresponda</w:t>
            </w:r>
          </w:p>
          <w:p w14:paraId="2D2B0B12" w14:textId="48BABFE9" w:rsidR="00186366" w:rsidRPr="00D04B23" w:rsidRDefault="00186366" w:rsidP="009F43EA">
            <w:pPr>
              <w:tabs>
                <w:tab w:val="left" w:pos="270"/>
              </w:tabs>
              <w:spacing w:line="360" w:lineRule="auto"/>
              <w:rPr>
                <w:rFonts w:ascii="Arial" w:hAnsi="Arial" w:cs="Arial"/>
                <w:color w:val="333333"/>
                <w:sz w:val="20"/>
                <w:szCs w:val="20"/>
              </w:rPr>
            </w:pPr>
            <w:r w:rsidRPr="00D04B23">
              <w:rPr>
                <w:rFonts w:ascii="Arial" w:hAnsi="Arial" w:cs="Arial"/>
                <w:color w:val="333333"/>
                <w:sz w:val="20"/>
                <w:szCs w:val="20"/>
              </w:rPr>
              <w:t xml:space="preserve">Presentación (indicar forma </w:t>
            </w:r>
            <w:r w:rsidR="00981389" w:rsidRPr="00D04B23">
              <w:rPr>
                <w:rFonts w:ascii="Arial" w:hAnsi="Arial" w:cs="Arial"/>
                <w:color w:val="333333"/>
                <w:sz w:val="20"/>
                <w:szCs w:val="20"/>
              </w:rPr>
              <w:t>farmacéutica; ej.</w:t>
            </w:r>
            <w:r w:rsidRPr="00D04B23">
              <w:rPr>
                <w:rFonts w:ascii="Arial" w:hAnsi="Arial" w:cs="Arial"/>
                <w:color w:val="333333"/>
                <w:sz w:val="20"/>
                <w:szCs w:val="20"/>
              </w:rPr>
              <w:t xml:space="preserve"> tabletas, supositorios, jarabes, etc.)</w:t>
            </w:r>
          </w:p>
          <w:p w14:paraId="67547A4B" w14:textId="77777777" w:rsidR="00186366" w:rsidRPr="00D04B23" w:rsidRDefault="00186366" w:rsidP="009F43EA">
            <w:pPr>
              <w:tabs>
                <w:tab w:val="left" w:pos="270"/>
              </w:tabs>
              <w:spacing w:line="360" w:lineRule="auto"/>
              <w:rPr>
                <w:rFonts w:ascii="Arial" w:hAnsi="Arial" w:cs="Arial"/>
                <w:color w:val="333333"/>
                <w:sz w:val="20"/>
                <w:szCs w:val="20"/>
              </w:rPr>
            </w:pPr>
            <w:r w:rsidRPr="00D04B23">
              <w:rPr>
                <w:rFonts w:ascii="Arial" w:hAnsi="Arial" w:cs="Arial"/>
                <w:color w:val="333333"/>
                <w:sz w:val="20"/>
                <w:szCs w:val="20"/>
              </w:rPr>
              <w:t>Código (Número correspondiente del medicamento controlado)</w:t>
            </w:r>
          </w:p>
        </w:tc>
      </w:tr>
      <w:tr w:rsidR="00186366" w:rsidRPr="00D04B23" w14:paraId="64B34E43" w14:textId="77777777" w:rsidTr="00186366">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0DC549F7"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b/>
                <w:bCs/>
                <w:color w:val="333333"/>
                <w:sz w:val="20"/>
                <w:szCs w:val="20"/>
                <w:u w:val="single" w:color="000000"/>
              </w:rPr>
              <w:t xml:space="preserve">Presentar original y copia con firmas originales en un plazo no mayor a diez días hábiles luego de su destrucción a </w:t>
            </w:r>
            <w:smartTag w:uri="urn:schemas-microsoft-com:office:smarttags" w:element="PersonName">
              <w:smartTagPr>
                <w:attr w:name="ProductID" w:val="la Direcci￳n"/>
              </w:smartTagPr>
              <w:r w:rsidRPr="00D04B23">
                <w:rPr>
                  <w:rFonts w:ascii="Arial" w:hAnsi="Arial" w:cs="Arial"/>
                  <w:b/>
                  <w:bCs/>
                  <w:color w:val="333333"/>
                  <w:sz w:val="20"/>
                  <w:szCs w:val="20"/>
                  <w:u w:val="single" w:color="000000"/>
                </w:rPr>
                <w:t>la Dirección</w:t>
              </w:r>
            </w:smartTag>
            <w:r w:rsidRPr="00D04B23">
              <w:rPr>
                <w:rFonts w:ascii="Arial" w:hAnsi="Arial" w:cs="Arial"/>
                <w:b/>
                <w:bCs/>
                <w:color w:val="333333"/>
                <w:sz w:val="20"/>
                <w:szCs w:val="20"/>
                <w:u w:val="single" w:color="000000"/>
              </w:rPr>
              <w:t xml:space="preserve"> de Regulación de </w:t>
            </w:r>
            <w:smartTag w:uri="urn:schemas-microsoft-com:office:smarttags" w:element="PersonName">
              <w:smartTagPr>
                <w:attr w:name="ProductID" w:val="la Salud"/>
              </w:smartTagPr>
              <w:r w:rsidRPr="00D04B23">
                <w:rPr>
                  <w:rFonts w:ascii="Arial" w:hAnsi="Arial" w:cs="Arial"/>
                  <w:b/>
                  <w:bCs/>
                  <w:color w:val="333333"/>
                  <w:sz w:val="20"/>
                  <w:szCs w:val="20"/>
                  <w:u w:val="single" w:color="000000"/>
                </w:rPr>
                <w:t>la Salud</w:t>
              </w:r>
            </w:smartTag>
            <w:r w:rsidRPr="00D04B23">
              <w:rPr>
                <w:rFonts w:ascii="Arial" w:hAnsi="Arial" w:cs="Arial"/>
                <w:b/>
                <w:bCs/>
                <w:color w:val="333333"/>
                <w:sz w:val="20"/>
                <w:szCs w:val="20"/>
                <w:u w:val="single" w:color="000000"/>
              </w:rPr>
              <w:t xml:space="preserve"> y a </w:t>
            </w:r>
            <w:smartTag w:uri="urn:schemas-microsoft-com:office:smarttags" w:element="PersonName">
              <w:smartTagPr>
                <w:attr w:name="ProductID" w:val="la Junta"/>
              </w:smartTagPr>
              <w:r w:rsidRPr="00D04B23">
                <w:rPr>
                  <w:rFonts w:ascii="Arial" w:hAnsi="Arial" w:cs="Arial"/>
                  <w:b/>
                  <w:bCs/>
                  <w:color w:val="333333"/>
                  <w:sz w:val="20"/>
                  <w:szCs w:val="20"/>
                  <w:u w:val="single" w:color="000000"/>
                </w:rPr>
                <w:t>la Junta</w:t>
              </w:r>
            </w:smartTag>
            <w:r w:rsidRPr="00D04B23">
              <w:rPr>
                <w:rFonts w:ascii="Arial" w:hAnsi="Arial" w:cs="Arial"/>
                <w:b/>
                <w:bCs/>
                <w:color w:val="333333"/>
                <w:sz w:val="20"/>
                <w:szCs w:val="20"/>
                <w:u w:val="single" w:color="000000"/>
              </w:rPr>
              <w:t xml:space="preserve"> de Vigilancia de Drogas</w:t>
            </w:r>
          </w:p>
        </w:tc>
      </w:tr>
    </w:tbl>
    <w:p w14:paraId="2A594105" w14:textId="3F2BE2B9" w:rsidR="00C40F10" w:rsidRDefault="00C40F10" w:rsidP="00E31BCE">
      <w:pPr>
        <w:rPr>
          <w:rFonts w:ascii="Arial" w:hAnsi="Arial" w:cs="Arial"/>
          <w:b/>
        </w:rPr>
      </w:pPr>
    </w:p>
    <w:p w14:paraId="11A5B5E4" w14:textId="77777777" w:rsidR="00C40F10" w:rsidRDefault="00C40F10">
      <w:pPr>
        <w:rPr>
          <w:rFonts w:ascii="Arial" w:hAnsi="Arial" w:cs="Arial"/>
          <w:b/>
        </w:rPr>
      </w:pPr>
      <w:r>
        <w:rPr>
          <w:rFonts w:ascii="Arial" w:hAnsi="Arial" w:cs="Arial"/>
          <w:b/>
        </w:rPr>
        <w:br w:type="page"/>
      </w:r>
    </w:p>
    <w:p w14:paraId="7C074D42" w14:textId="77777777" w:rsidR="00186366" w:rsidRDefault="00186366" w:rsidP="00E31BCE">
      <w:pPr>
        <w:rPr>
          <w:rFonts w:ascii="Arial" w:hAnsi="Arial" w:cs="Arial"/>
          <w:b/>
        </w:rPr>
      </w:pPr>
    </w:p>
    <w:p w14:paraId="0B6B076C" w14:textId="610011AF" w:rsidR="00186366" w:rsidRDefault="00C40F10" w:rsidP="00E31BCE">
      <w:pPr>
        <w:rPr>
          <w:rFonts w:ascii="Arial" w:hAnsi="Arial" w:cs="Arial"/>
          <w:b/>
        </w:rPr>
      </w:pPr>
      <w:r>
        <w:rPr>
          <w:rFonts w:ascii="Arial" w:hAnsi="Arial" w:cs="Arial"/>
          <w:b/>
        </w:rPr>
        <w:t>Anexo 5: “Anexo E” del reglamento 36039-S, “Acta de entrega de medicamentos con sustancias controladas no utilizables”.</w:t>
      </w:r>
    </w:p>
    <w:tbl>
      <w:tblPr>
        <w:tblW w:w="5000" w:type="pct"/>
        <w:jc w:val="center"/>
        <w:tblCellMar>
          <w:left w:w="0" w:type="dxa"/>
          <w:right w:w="0" w:type="dxa"/>
        </w:tblCellMar>
        <w:tblLook w:val="0000" w:firstRow="0" w:lastRow="0" w:firstColumn="0" w:lastColumn="0" w:noHBand="0" w:noVBand="0"/>
      </w:tblPr>
      <w:tblGrid>
        <w:gridCol w:w="1645"/>
        <w:gridCol w:w="1693"/>
        <w:gridCol w:w="301"/>
        <w:gridCol w:w="5755"/>
      </w:tblGrid>
      <w:tr w:rsidR="00186366" w:rsidRPr="00D04B23" w14:paraId="3E0AEDB1" w14:textId="77777777" w:rsidTr="00186366">
        <w:trPr>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shd w:val="solid" w:color="999999" w:fill="auto"/>
            <w:tcMar>
              <w:top w:w="72" w:type="dxa"/>
              <w:left w:w="48" w:type="dxa"/>
              <w:bottom w:w="72" w:type="dxa"/>
              <w:right w:w="48" w:type="dxa"/>
            </w:tcMar>
          </w:tcPr>
          <w:p w14:paraId="4E61536B" w14:textId="77777777" w:rsidR="00186366" w:rsidRPr="00D04B23" w:rsidRDefault="00186366" w:rsidP="009F43EA">
            <w:pPr>
              <w:spacing w:line="360" w:lineRule="auto"/>
              <w:jc w:val="center"/>
              <w:rPr>
                <w:rFonts w:ascii="Arial" w:hAnsi="Arial" w:cs="Arial"/>
                <w:b/>
                <w:bCs/>
                <w:color w:val="333333"/>
                <w:sz w:val="20"/>
                <w:szCs w:val="20"/>
                <w:lang w:val="pt-BR"/>
              </w:rPr>
            </w:pPr>
            <w:r w:rsidRPr="00D04B23">
              <w:rPr>
                <w:rFonts w:ascii="Arial" w:hAnsi="Arial" w:cs="Arial"/>
                <w:b/>
                <w:bCs/>
                <w:color w:val="333333"/>
                <w:sz w:val="20"/>
                <w:szCs w:val="20"/>
                <w:lang w:val="pt-BR"/>
              </w:rPr>
              <w:t>ANEXO E</w:t>
            </w:r>
          </w:p>
          <w:p w14:paraId="06CA0658" w14:textId="77777777" w:rsidR="00186366" w:rsidRPr="00D04B23" w:rsidRDefault="00186366" w:rsidP="009F43EA">
            <w:pPr>
              <w:spacing w:line="360" w:lineRule="auto"/>
              <w:jc w:val="center"/>
              <w:rPr>
                <w:rFonts w:ascii="Arial" w:hAnsi="Arial" w:cs="Arial"/>
                <w:b/>
                <w:bCs/>
                <w:color w:val="333333"/>
                <w:sz w:val="20"/>
                <w:szCs w:val="20"/>
                <w:lang w:val="pt-BR"/>
              </w:rPr>
            </w:pPr>
            <w:r w:rsidRPr="00D04B23">
              <w:rPr>
                <w:rFonts w:ascii="Arial" w:hAnsi="Arial" w:cs="Arial"/>
                <w:b/>
                <w:bCs/>
                <w:color w:val="333333"/>
                <w:sz w:val="20"/>
                <w:szCs w:val="20"/>
                <w:lang w:val="pt-BR"/>
              </w:rPr>
              <w:t>ACTA DE ENTREGA DE MEDICAMENTOS</w:t>
            </w:r>
          </w:p>
          <w:p w14:paraId="0F62029D" w14:textId="77777777" w:rsidR="00186366" w:rsidRPr="00D04B23" w:rsidRDefault="00186366" w:rsidP="009F43EA">
            <w:pPr>
              <w:spacing w:line="360" w:lineRule="auto"/>
              <w:jc w:val="center"/>
              <w:rPr>
                <w:rFonts w:ascii="Arial" w:hAnsi="Arial" w:cs="Arial"/>
                <w:color w:val="333333"/>
                <w:sz w:val="20"/>
                <w:szCs w:val="20"/>
              </w:rPr>
            </w:pPr>
            <w:r w:rsidRPr="00D04B23">
              <w:rPr>
                <w:rFonts w:ascii="Arial" w:hAnsi="Arial" w:cs="Arial"/>
                <w:b/>
                <w:bCs/>
                <w:color w:val="333333"/>
                <w:sz w:val="20"/>
                <w:szCs w:val="20"/>
              </w:rPr>
              <w:t>CON SUSTANCIAS CONTROLADAS NO UTILIZABLES</w:t>
            </w:r>
          </w:p>
        </w:tc>
      </w:tr>
      <w:tr w:rsidR="00186366" w:rsidRPr="00D04B23" w14:paraId="1B42D7B6" w14:textId="77777777" w:rsidTr="00186366">
        <w:trPr>
          <w:trHeight w:val="470"/>
          <w:jc w:val="center"/>
        </w:trPr>
        <w:tc>
          <w:tcPr>
            <w:tcW w:w="1937" w:type="pct"/>
            <w:gridSpan w:val="3"/>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444D8308"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 xml:space="preserve">NOMBRE DEL ESTABLECIMIENTO </w:t>
            </w:r>
          </w:p>
        </w:tc>
        <w:tc>
          <w:tcPr>
            <w:tcW w:w="3063"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6CA89AAD"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CÓDIGO</w:t>
            </w:r>
          </w:p>
        </w:tc>
      </w:tr>
      <w:tr w:rsidR="00186366" w:rsidRPr="00D04B23" w14:paraId="3B8474E0" w14:textId="77777777" w:rsidTr="00186366">
        <w:trPr>
          <w:trHeight w:val="470"/>
          <w:jc w:val="center"/>
        </w:trPr>
        <w:tc>
          <w:tcPr>
            <w:tcW w:w="1937" w:type="pct"/>
            <w:gridSpan w:val="3"/>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6E5A1424"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 xml:space="preserve">REGENTE FARMACÉUTICO </w:t>
            </w:r>
          </w:p>
        </w:tc>
        <w:tc>
          <w:tcPr>
            <w:tcW w:w="3063"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10C39DAB"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CÓDIGO</w:t>
            </w:r>
          </w:p>
        </w:tc>
      </w:tr>
      <w:tr w:rsidR="00186366" w:rsidRPr="00D04B23" w14:paraId="12CB144A" w14:textId="77777777" w:rsidTr="00186366">
        <w:trPr>
          <w:trHeight w:val="470"/>
          <w:jc w:val="center"/>
        </w:trPr>
        <w:tc>
          <w:tcPr>
            <w:tcW w:w="1937" w:type="pct"/>
            <w:gridSpan w:val="3"/>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6384815A"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DIRECCIÓN EXACTA</w:t>
            </w:r>
          </w:p>
        </w:tc>
        <w:tc>
          <w:tcPr>
            <w:tcW w:w="3063"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6D633A93"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TELÉFONO</w:t>
            </w:r>
          </w:p>
        </w:tc>
      </w:tr>
      <w:tr w:rsidR="00186366" w:rsidRPr="00D04B23" w14:paraId="1550B857" w14:textId="77777777" w:rsidTr="00186366">
        <w:trPr>
          <w:trHeight w:val="60"/>
          <w:jc w:val="center"/>
        </w:trPr>
        <w:tc>
          <w:tcPr>
            <w:tcW w:w="5000" w:type="pct"/>
            <w:gridSpan w:val="4"/>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13D60A2A"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 xml:space="preserve">EN FECHA __________________ LOS ABAJO FIRMANTES PROCEDIMOS A EFECTUAR </w:t>
            </w:r>
            <w:smartTag w:uri="urn:schemas-microsoft-com:office:smarttags" w:element="PersonName">
              <w:smartTagPr>
                <w:attr w:name="ProductID" w:val="LA ENTREGA EN"/>
              </w:smartTagPr>
              <w:r w:rsidRPr="00D04B23">
                <w:rPr>
                  <w:rFonts w:ascii="Arial" w:hAnsi="Arial" w:cs="Arial"/>
                  <w:color w:val="333333"/>
                  <w:sz w:val="20"/>
                  <w:szCs w:val="20"/>
                </w:rPr>
                <w:t>LA ENTREGA EN</w:t>
              </w:r>
            </w:smartTag>
            <w:r w:rsidRPr="00D04B23">
              <w:rPr>
                <w:rFonts w:ascii="Arial" w:hAnsi="Arial" w:cs="Arial"/>
                <w:color w:val="333333"/>
                <w:sz w:val="20"/>
                <w:szCs w:val="20"/>
              </w:rPr>
              <w:t xml:space="preserve"> EL COLEGIO DE FARMACÉUTICOS DE LOS SIGUIENTES MEDICAMENTOS CONTROLADOS:</w:t>
            </w:r>
          </w:p>
        </w:tc>
      </w:tr>
      <w:tr w:rsidR="00186366" w:rsidRPr="00D04B23" w14:paraId="61B5D80A" w14:textId="77777777" w:rsidTr="00186366">
        <w:trPr>
          <w:trHeight w:val="60"/>
          <w:jc w:val="center"/>
        </w:trPr>
        <w:tc>
          <w:tcPr>
            <w:tcW w:w="5000" w:type="pct"/>
            <w:gridSpan w:val="4"/>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54BC953B" w14:textId="77777777" w:rsidR="00186366" w:rsidRPr="00D04B23" w:rsidRDefault="00186366" w:rsidP="009F43EA">
            <w:pPr>
              <w:spacing w:line="360" w:lineRule="auto"/>
              <w:rPr>
                <w:rFonts w:ascii="Arial" w:hAnsi="Arial" w:cs="Arial"/>
                <w:sz w:val="20"/>
                <w:szCs w:val="20"/>
                <w:lang w:val="es-ES_tradnl"/>
              </w:rPr>
            </w:pPr>
          </w:p>
        </w:tc>
      </w:tr>
      <w:tr w:rsidR="00186366" w:rsidRPr="00D04B23" w14:paraId="60A72694" w14:textId="77777777" w:rsidTr="00186366">
        <w:trPr>
          <w:trHeight w:val="60"/>
          <w:jc w:val="center"/>
        </w:trPr>
        <w:tc>
          <w:tcPr>
            <w:tcW w:w="5000" w:type="pct"/>
            <w:gridSpan w:val="4"/>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353C2D6B" w14:textId="77777777" w:rsidR="00186366" w:rsidRPr="00D04B23" w:rsidRDefault="00186366" w:rsidP="009F43EA">
            <w:pPr>
              <w:spacing w:line="360" w:lineRule="auto"/>
              <w:rPr>
                <w:rFonts w:ascii="Arial" w:hAnsi="Arial" w:cs="Arial"/>
                <w:color w:val="333333"/>
                <w:sz w:val="20"/>
                <w:szCs w:val="20"/>
              </w:rPr>
            </w:pPr>
          </w:p>
        </w:tc>
      </w:tr>
      <w:tr w:rsidR="00186366" w:rsidRPr="00D04B23" w14:paraId="5171279B" w14:textId="77777777" w:rsidTr="00186366">
        <w:trPr>
          <w:trHeight w:val="384"/>
          <w:jc w:val="center"/>
        </w:trPr>
        <w:tc>
          <w:tcPr>
            <w:tcW w:w="5000" w:type="pct"/>
            <w:gridSpan w:val="4"/>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077FEB43"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 xml:space="preserve">MOTIVO DE LA DESTRUCCIÓN: </w:t>
            </w:r>
          </w:p>
        </w:tc>
      </w:tr>
      <w:tr w:rsidR="00186366" w:rsidRPr="00D04B23" w14:paraId="66750A3A" w14:textId="77777777" w:rsidTr="00186366">
        <w:trPr>
          <w:trHeight w:val="60"/>
          <w:jc w:val="center"/>
        </w:trPr>
        <w:tc>
          <w:tcPr>
            <w:tcW w:w="5000" w:type="pct"/>
            <w:gridSpan w:val="4"/>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7D093CF9" w14:textId="77777777" w:rsidR="00186366" w:rsidRPr="00D04B23" w:rsidRDefault="00186366" w:rsidP="009F43EA">
            <w:pPr>
              <w:spacing w:line="360" w:lineRule="auto"/>
              <w:outlineLvl w:val="3"/>
              <w:rPr>
                <w:rFonts w:ascii="Arial" w:hAnsi="Arial" w:cs="Arial"/>
                <w:b/>
                <w:bCs/>
                <w:color w:val="333333"/>
                <w:sz w:val="20"/>
                <w:szCs w:val="20"/>
              </w:rPr>
            </w:pPr>
            <w:bookmarkStart w:id="4" w:name="_Toc265062281"/>
            <w:bookmarkStart w:id="5" w:name="_Toc265063036"/>
            <w:r w:rsidRPr="00D04B23">
              <w:rPr>
                <w:rFonts w:ascii="Arial" w:hAnsi="Arial" w:cs="Arial"/>
                <w:b/>
                <w:bCs/>
                <w:color w:val="333333"/>
                <w:sz w:val="20"/>
                <w:szCs w:val="20"/>
              </w:rPr>
              <w:t>RESPONSABLES</w:t>
            </w:r>
            <w:bookmarkEnd w:id="4"/>
            <w:bookmarkEnd w:id="5"/>
          </w:p>
        </w:tc>
      </w:tr>
      <w:tr w:rsidR="00186366" w:rsidRPr="00D04B23" w14:paraId="7560F154" w14:textId="77777777" w:rsidTr="00186366">
        <w:trPr>
          <w:trHeight w:val="60"/>
          <w:jc w:val="center"/>
        </w:trPr>
        <w:tc>
          <w:tcPr>
            <w:tcW w:w="5000" w:type="pct"/>
            <w:gridSpan w:val="4"/>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331630F5" w14:textId="77777777" w:rsidR="00186366" w:rsidRPr="00D04B23" w:rsidRDefault="00186366" w:rsidP="009F43EA">
            <w:pPr>
              <w:spacing w:line="360" w:lineRule="auto"/>
              <w:outlineLvl w:val="4"/>
              <w:rPr>
                <w:rFonts w:ascii="Arial" w:hAnsi="Arial" w:cs="Arial"/>
                <w:b/>
                <w:bCs/>
                <w:color w:val="333333"/>
                <w:sz w:val="20"/>
                <w:szCs w:val="20"/>
              </w:rPr>
            </w:pPr>
            <w:r w:rsidRPr="00D04B23">
              <w:rPr>
                <w:rFonts w:ascii="Arial" w:hAnsi="Arial" w:cs="Arial"/>
                <w:b/>
                <w:bCs/>
                <w:color w:val="333333"/>
                <w:sz w:val="20"/>
                <w:szCs w:val="20"/>
              </w:rPr>
              <w:t xml:space="preserve">REGENTE FARMACEUTICO </w:t>
            </w:r>
          </w:p>
        </w:tc>
      </w:tr>
      <w:tr w:rsidR="00186366" w:rsidRPr="00D04B23" w14:paraId="55152B8D" w14:textId="77777777" w:rsidTr="00186366">
        <w:trPr>
          <w:trHeight w:val="480"/>
          <w:jc w:val="center"/>
        </w:trPr>
        <w:tc>
          <w:tcPr>
            <w:tcW w:w="876"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23172AEA"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CED</w:t>
            </w:r>
          </w:p>
        </w:tc>
        <w:tc>
          <w:tcPr>
            <w:tcW w:w="901"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4AD60F2D"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FIRMA</w:t>
            </w:r>
          </w:p>
        </w:tc>
        <w:tc>
          <w:tcPr>
            <w:tcW w:w="3222"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111105B8"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SELLO DEL ESTABLECIMIENTO</w:t>
            </w:r>
          </w:p>
        </w:tc>
      </w:tr>
      <w:tr w:rsidR="00186366" w:rsidRPr="00D04B23" w14:paraId="040D14BD" w14:textId="77777777" w:rsidTr="00186366">
        <w:trPr>
          <w:trHeight w:val="384"/>
          <w:jc w:val="center"/>
        </w:trPr>
        <w:tc>
          <w:tcPr>
            <w:tcW w:w="5000" w:type="pct"/>
            <w:gridSpan w:val="4"/>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2834938B" w14:textId="0FA175CA" w:rsidR="00186366" w:rsidRPr="00D04B23" w:rsidRDefault="00981389" w:rsidP="009F43EA">
            <w:pPr>
              <w:spacing w:line="360" w:lineRule="auto"/>
              <w:outlineLvl w:val="5"/>
              <w:rPr>
                <w:rFonts w:ascii="Arial" w:hAnsi="Arial" w:cs="Arial"/>
                <w:b/>
                <w:bCs/>
                <w:color w:val="333333"/>
                <w:sz w:val="20"/>
                <w:szCs w:val="20"/>
              </w:rPr>
            </w:pPr>
            <w:r w:rsidRPr="00D04B23">
              <w:rPr>
                <w:rFonts w:ascii="Arial" w:hAnsi="Arial" w:cs="Arial"/>
                <w:color w:val="000000"/>
                <w:sz w:val="20"/>
                <w:szCs w:val="20"/>
              </w:rPr>
              <w:t>FUNCIONARIO DEL</w:t>
            </w:r>
            <w:r w:rsidR="00186366" w:rsidRPr="00D04B23">
              <w:rPr>
                <w:rFonts w:ascii="Arial" w:hAnsi="Arial" w:cs="Arial"/>
                <w:color w:val="000000"/>
                <w:sz w:val="20"/>
                <w:szCs w:val="20"/>
              </w:rPr>
              <w:t xml:space="preserve"> COLEGIO DE FARMACÉUTICOS </w:t>
            </w:r>
          </w:p>
        </w:tc>
      </w:tr>
      <w:tr w:rsidR="00186366" w:rsidRPr="00D04B23" w14:paraId="635198F4" w14:textId="77777777" w:rsidTr="00186366">
        <w:trPr>
          <w:trHeight w:val="480"/>
          <w:jc w:val="center"/>
        </w:trPr>
        <w:tc>
          <w:tcPr>
            <w:tcW w:w="876"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04E156F4"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lastRenderedPageBreak/>
              <w:t>CED</w:t>
            </w:r>
          </w:p>
        </w:tc>
        <w:tc>
          <w:tcPr>
            <w:tcW w:w="901" w:type="pct"/>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53D17C45"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FIRMA</w:t>
            </w:r>
          </w:p>
        </w:tc>
        <w:tc>
          <w:tcPr>
            <w:tcW w:w="3222" w:type="pct"/>
            <w:gridSpan w:val="2"/>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269954A9" w14:textId="77777777" w:rsidR="00186366" w:rsidRPr="00D04B23" w:rsidRDefault="00186366" w:rsidP="009F43EA">
            <w:pPr>
              <w:spacing w:line="360" w:lineRule="auto"/>
              <w:rPr>
                <w:rFonts w:ascii="Arial" w:hAnsi="Arial" w:cs="Arial"/>
                <w:color w:val="333333"/>
                <w:sz w:val="20"/>
                <w:szCs w:val="20"/>
              </w:rPr>
            </w:pPr>
            <w:r w:rsidRPr="00D04B23">
              <w:rPr>
                <w:rFonts w:ascii="Arial" w:hAnsi="Arial" w:cs="Arial"/>
                <w:color w:val="333333"/>
                <w:sz w:val="20"/>
                <w:szCs w:val="20"/>
              </w:rPr>
              <w:t>SELLO DEL ESTABLECIMIENTO</w:t>
            </w:r>
          </w:p>
        </w:tc>
      </w:tr>
      <w:tr w:rsidR="00186366" w:rsidRPr="00D04B23" w14:paraId="511B1013" w14:textId="77777777" w:rsidTr="00186366">
        <w:trPr>
          <w:trHeight w:val="60"/>
          <w:jc w:val="center"/>
        </w:trPr>
        <w:tc>
          <w:tcPr>
            <w:tcW w:w="5000" w:type="pct"/>
            <w:gridSpan w:val="4"/>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4C65C65F" w14:textId="77777777" w:rsidR="00186366" w:rsidRPr="00D04B23" w:rsidRDefault="00186366" w:rsidP="009F43EA">
            <w:pPr>
              <w:spacing w:line="360" w:lineRule="auto"/>
              <w:outlineLvl w:val="5"/>
              <w:rPr>
                <w:rFonts w:ascii="Arial" w:hAnsi="Arial" w:cs="Arial"/>
                <w:color w:val="000000"/>
                <w:sz w:val="20"/>
                <w:szCs w:val="20"/>
              </w:rPr>
            </w:pPr>
            <w:r w:rsidRPr="00D04B23">
              <w:rPr>
                <w:rFonts w:ascii="Arial" w:hAnsi="Arial" w:cs="Arial"/>
                <w:color w:val="000000"/>
                <w:sz w:val="20"/>
                <w:szCs w:val="20"/>
              </w:rPr>
              <w:t>CED__________FIRMA________________</w:t>
            </w:r>
            <w:r w:rsidRPr="00D04B23">
              <w:rPr>
                <w:rFonts w:ascii="Arial" w:hAnsi="Arial" w:cs="Arial"/>
                <w:b/>
                <w:bCs/>
                <w:color w:val="000000"/>
                <w:sz w:val="20"/>
                <w:szCs w:val="20"/>
              </w:rPr>
              <w:t xml:space="preserve">_ </w:t>
            </w:r>
            <w:r w:rsidRPr="00D04B23">
              <w:rPr>
                <w:rFonts w:ascii="Arial" w:hAnsi="Arial" w:cs="Arial"/>
                <w:color w:val="000000"/>
                <w:sz w:val="20"/>
                <w:szCs w:val="20"/>
              </w:rPr>
              <w:t>SELLO DEL COLEGIO</w:t>
            </w:r>
          </w:p>
          <w:p w14:paraId="7777FC68" w14:textId="77777777" w:rsidR="00186366" w:rsidRPr="00D04B23" w:rsidRDefault="00186366" w:rsidP="009F43EA">
            <w:pPr>
              <w:spacing w:line="360" w:lineRule="auto"/>
              <w:outlineLvl w:val="5"/>
              <w:rPr>
                <w:rFonts w:ascii="Arial" w:hAnsi="Arial" w:cs="Arial"/>
                <w:b/>
                <w:bCs/>
                <w:color w:val="333333"/>
                <w:sz w:val="20"/>
                <w:szCs w:val="20"/>
              </w:rPr>
            </w:pPr>
          </w:p>
        </w:tc>
      </w:tr>
      <w:tr w:rsidR="00186366" w:rsidRPr="00D04B23" w14:paraId="32A2B504" w14:textId="77777777" w:rsidTr="00186366">
        <w:trPr>
          <w:trHeight w:val="60"/>
          <w:jc w:val="center"/>
        </w:trPr>
        <w:tc>
          <w:tcPr>
            <w:tcW w:w="5000" w:type="pct"/>
            <w:gridSpan w:val="4"/>
            <w:tcBorders>
              <w:top w:val="single" w:sz="4" w:space="0" w:color="000000"/>
              <w:left w:val="single" w:sz="4" w:space="0" w:color="000000"/>
              <w:bottom w:val="single" w:sz="4" w:space="0" w:color="000000"/>
              <w:right w:val="single" w:sz="4" w:space="0" w:color="000000"/>
            </w:tcBorders>
            <w:tcMar>
              <w:top w:w="72" w:type="dxa"/>
              <w:left w:w="48" w:type="dxa"/>
              <w:bottom w:w="72" w:type="dxa"/>
              <w:right w:w="48" w:type="dxa"/>
            </w:tcMar>
          </w:tcPr>
          <w:p w14:paraId="16449121" w14:textId="77777777" w:rsidR="00186366" w:rsidRPr="00D04B23" w:rsidRDefault="00186366" w:rsidP="009F43EA">
            <w:pPr>
              <w:spacing w:line="360" w:lineRule="auto"/>
              <w:outlineLvl w:val="5"/>
              <w:rPr>
                <w:rFonts w:ascii="Arial" w:hAnsi="Arial" w:cs="Arial"/>
                <w:b/>
                <w:bCs/>
                <w:color w:val="000000"/>
                <w:sz w:val="20"/>
                <w:szCs w:val="20"/>
              </w:rPr>
            </w:pPr>
            <w:r w:rsidRPr="00D04B23">
              <w:rPr>
                <w:rFonts w:ascii="Arial" w:hAnsi="Arial" w:cs="Arial"/>
                <w:b/>
                <w:bCs/>
                <w:color w:val="000000"/>
                <w:sz w:val="20"/>
                <w:szCs w:val="20"/>
              </w:rPr>
              <w:t>ACLARACIÓN DE TÉRMINOS</w:t>
            </w:r>
          </w:p>
          <w:p w14:paraId="5F806BDD" w14:textId="77777777" w:rsidR="00186366" w:rsidRPr="00D04B23" w:rsidRDefault="00186366" w:rsidP="009F43EA">
            <w:pPr>
              <w:tabs>
                <w:tab w:val="left" w:pos="450"/>
              </w:tabs>
              <w:spacing w:line="360" w:lineRule="auto"/>
              <w:ind w:hanging="271"/>
              <w:rPr>
                <w:rFonts w:ascii="Arial" w:hAnsi="Arial" w:cs="Arial"/>
                <w:color w:val="333333"/>
                <w:sz w:val="20"/>
                <w:szCs w:val="20"/>
              </w:rPr>
            </w:pPr>
            <w:r w:rsidRPr="00D04B23">
              <w:rPr>
                <w:rFonts w:ascii="Arial" w:hAnsi="Arial" w:cs="Arial"/>
                <w:color w:val="333333"/>
                <w:sz w:val="20"/>
                <w:szCs w:val="20"/>
              </w:rPr>
              <w:t>Motivo de Destrucción (Indicar si es por vencimiento, deterioro, cierre del establecimiento, etc.)</w:t>
            </w:r>
          </w:p>
          <w:p w14:paraId="5CB6E50F" w14:textId="77777777" w:rsidR="00186366" w:rsidRPr="00D04B23" w:rsidRDefault="00186366" w:rsidP="009F43EA">
            <w:pPr>
              <w:tabs>
                <w:tab w:val="left" w:pos="450"/>
              </w:tabs>
              <w:spacing w:line="360" w:lineRule="auto"/>
              <w:rPr>
                <w:rFonts w:ascii="Arial" w:hAnsi="Arial" w:cs="Arial"/>
                <w:color w:val="333333"/>
                <w:sz w:val="20"/>
                <w:szCs w:val="20"/>
              </w:rPr>
            </w:pPr>
            <w:r w:rsidRPr="00D04B23">
              <w:rPr>
                <w:rFonts w:ascii="Arial" w:hAnsi="Arial" w:cs="Arial"/>
                <w:color w:val="333333"/>
                <w:sz w:val="20"/>
                <w:szCs w:val="20"/>
              </w:rPr>
              <w:t>Nombre del Producto: indicar marca o genérico según corresponda</w:t>
            </w:r>
          </w:p>
          <w:p w14:paraId="6F7E603D" w14:textId="298CF640" w:rsidR="00186366" w:rsidRPr="00D04B23" w:rsidRDefault="00186366" w:rsidP="009F43EA">
            <w:pPr>
              <w:tabs>
                <w:tab w:val="left" w:pos="450"/>
              </w:tabs>
              <w:spacing w:line="360" w:lineRule="auto"/>
              <w:rPr>
                <w:rFonts w:ascii="Arial" w:hAnsi="Arial" w:cs="Arial"/>
                <w:color w:val="333333"/>
                <w:sz w:val="20"/>
                <w:szCs w:val="20"/>
              </w:rPr>
            </w:pPr>
            <w:r w:rsidRPr="00D04B23">
              <w:rPr>
                <w:rFonts w:ascii="Arial" w:hAnsi="Arial" w:cs="Arial"/>
                <w:color w:val="333333"/>
                <w:sz w:val="20"/>
                <w:szCs w:val="20"/>
              </w:rPr>
              <w:t>Presentación (indicar forma farmacéutica; ej. tabletas, supositorios, jarabes, etc.)</w:t>
            </w:r>
          </w:p>
          <w:p w14:paraId="5E3F04A9" w14:textId="77777777" w:rsidR="00186366" w:rsidRPr="00D04B23" w:rsidRDefault="00186366" w:rsidP="009F43EA">
            <w:pPr>
              <w:tabs>
                <w:tab w:val="left" w:pos="450"/>
              </w:tabs>
              <w:spacing w:line="360" w:lineRule="auto"/>
              <w:rPr>
                <w:rFonts w:ascii="Arial" w:hAnsi="Arial" w:cs="Arial"/>
                <w:color w:val="333333"/>
                <w:sz w:val="20"/>
                <w:szCs w:val="20"/>
              </w:rPr>
            </w:pPr>
            <w:r w:rsidRPr="00D04B23">
              <w:rPr>
                <w:rFonts w:ascii="Arial" w:hAnsi="Arial" w:cs="Arial"/>
                <w:color w:val="333333"/>
                <w:sz w:val="20"/>
                <w:szCs w:val="20"/>
              </w:rPr>
              <w:t>Código (Número correspondiente del medicamento controlado)</w:t>
            </w:r>
          </w:p>
        </w:tc>
      </w:tr>
    </w:tbl>
    <w:p w14:paraId="7376C480" w14:textId="77777777" w:rsidR="00186366" w:rsidRDefault="00186366" w:rsidP="00E31BCE">
      <w:pPr>
        <w:rPr>
          <w:rFonts w:ascii="Arial" w:hAnsi="Arial" w:cs="Arial"/>
          <w:b/>
        </w:rPr>
      </w:pPr>
    </w:p>
    <w:p w14:paraId="1F7F2AAF" w14:textId="5AB33F37" w:rsidR="00F93B5F" w:rsidRPr="007F6CDE" w:rsidRDefault="00F93B5F" w:rsidP="00E31BCE">
      <w:pPr>
        <w:rPr>
          <w:rFonts w:ascii="Arial" w:hAnsi="Arial" w:cs="Arial"/>
          <w:sz w:val="24"/>
          <w:szCs w:val="24"/>
          <w:lang w:val="es-CR"/>
        </w:rPr>
      </w:pPr>
    </w:p>
    <w:sectPr w:rsidR="00F93B5F" w:rsidRPr="007F6CDE" w:rsidSect="00E21F24">
      <w:headerReference w:type="default" r:id="rId9"/>
      <w:footerReference w:type="default" r:id="rId10"/>
      <w:headerReference w:type="first" r:id="rId11"/>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F238F" w14:textId="77777777" w:rsidR="008F2CCF" w:rsidRDefault="008F2CCF" w:rsidP="0074140F">
      <w:pPr>
        <w:spacing w:after="0" w:line="240" w:lineRule="auto"/>
      </w:pPr>
      <w:r>
        <w:separator/>
      </w:r>
    </w:p>
  </w:endnote>
  <w:endnote w:type="continuationSeparator" w:id="0">
    <w:p w14:paraId="57336C84" w14:textId="77777777" w:rsidR="008F2CCF" w:rsidRDefault="008F2CCF" w:rsidP="0074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876356"/>
      <w:docPartObj>
        <w:docPartGallery w:val="Page Numbers (Bottom of Page)"/>
        <w:docPartUnique/>
      </w:docPartObj>
    </w:sdtPr>
    <w:sdtEndPr/>
    <w:sdtContent>
      <w:sdt>
        <w:sdtPr>
          <w:id w:val="-1769616900"/>
          <w:docPartObj>
            <w:docPartGallery w:val="Page Numbers (Top of Page)"/>
            <w:docPartUnique/>
          </w:docPartObj>
        </w:sdtPr>
        <w:sdtEndPr/>
        <w:sdtContent>
          <w:p w14:paraId="58190AE7" w14:textId="77777777" w:rsidR="0013538D" w:rsidRDefault="0013538D">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14:paraId="53C42E23" w14:textId="77777777" w:rsidR="0013538D" w:rsidRDefault="0013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60B5D" w14:textId="77777777" w:rsidR="008F2CCF" w:rsidRDefault="008F2CCF" w:rsidP="0074140F">
      <w:pPr>
        <w:spacing w:after="0" w:line="240" w:lineRule="auto"/>
      </w:pPr>
      <w:r>
        <w:separator/>
      </w:r>
    </w:p>
  </w:footnote>
  <w:footnote w:type="continuationSeparator" w:id="0">
    <w:p w14:paraId="773575DD" w14:textId="77777777" w:rsidR="008F2CCF" w:rsidRDefault="008F2CCF" w:rsidP="00741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93" w:type="dxa"/>
      <w:tblLook w:val="04A0" w:firstRow="1" w:lastRow="0" w:firstColumn="1" w:lastColumn="0" w:noHBand="0" w:noVBand="1"/>
    </w:tblPr>
    <w:tblGrid>
      <w:gridCol w:w="2942"/>
      <w:gridCol w:w="2943"/>
      <w:gridCol w:w="3608"/>
    </w:tblGrid>
    <w:tr w:rsidR="0013538D" w14:paraId="4F8EBDA7" w14:textId="77777777" w:rsidTr="00ED2748">
      <w:tc>
        <w:tcPr>
          <w:tcW w:w="2942" w:type="dxa"/>
        </w:tcPr>
        <w:p w14:paraId="781920D1" w14:textId="039B0876" w:rsidR="0013538D" w:rsidRPr="00FB700D" w:rsidRDefault="0013538D" w:rsidP="00250745">
          <w:pPr>
            <w:pStyle w:val="Header"/>
            <w:rPr>
              <w:b/>
              <w:bCs/>
            </w:rPr>
          </w:pPr>
          <w:r w:rsidRPr="00FB700D">
            <w:rPr>
              <w:b/>
              <w:bCs/>
              <w:color w:val="FF0000"/>
            </w:rPr>
            <w:t>[LOGO]</w:t>
          </w:r>
        </w:p>
      </w:tc>
      <w:tc>
        <w:tcPr>
          <w:tcW w:w="2943" w:type="dxa"/>
        </w:tcPr>
        <w:p w14:paraId="770CE038" w14:textId="77777777" w:rsidR="0013538D" w:rsidRPr="007E5E0C" w:rsidRDefault="0013538D" w:rsidP="00250745">
          <w:pPr>
            <w:spacing w:line="276" w:lineRule="auto"/>
            <w:jc w:val="center"/>
            <w:rPr>
              <w:rFonts w:ascii="Arial" w:hAnsi="Arial" w:cs="Arial"/>
              <w:b/>
              <w:bCs/>
              <w:color w:val="FF0000"/>
            </w:rPr>
          </w:pPr>
          <w:r w:rsidRPr="001E04BD">
            <w:rPr>
              <w:rFonts w:ascii="Arial" w:hAnsi="Arial" w:cs="Arial"/>
              <w:b/>
              <w:bCs/>
              <w:color w:val="FF0000"/>
            </w:rPr>
            <w:t>[colocar nombre del establecimiento]</w:t>
          </w:r>
        </w:p>
      </w:tc>
      <w:tc>
        <w:tcPr>
          <w:tcW w:w="3608" w:type="dxa"/>
        </w:tcPr>
        <w:p w14:paraId="4402AC92" w14:textId="7F3F6F0E" w:rsidR="0013538D" w:rsidRDefault="0013538D" w:rsidP="00250745">
          <w:pPr>
            <w:spacing w:line="276" w:lineRule="auto"/>
            <w:rPr>
              <w:rFonts w:ascii="Arial" w:hAnsi="Arial" w:cs="Arial"/>
              <w:b/>
              <w:bCs/>
              <w:color w:val="FF0000"/>
            </w:rPr>
          </w:pPr>
          <w:r w:rsidRPr="001E04BD">
            <w:rPr>
              <w:rFonts w:ascii="Arial" w:hAnsi="Arial" w:cs="Arial"/>
              <w:b/>
              <w:bCs/>
              <w:color w:val="FF0000"/>
            </w:rPr>
            <w:t>[</w:t>
          </w:r>
          <w:r>
            <w:rPr>
              <w:rFonts w:ascii="Arial" w:hAnsi="Arial" w:cs="Arial"/>
              <w:b/>
              <w:bCs/>
              <w:color w:val="FF0000"/>
            </w:rPr>
            <w:t xml:space="preserve">Versión </w:t>
          </w:r>
          <w:r w:rsidR="006B6E5A">
            <w:rPr>
              <w:rFonts w:ascii="Arial" w:hAnsi="Arial" w:cs="Arial"/>
              <w:b/>
              <w:bCs/>
              <w:color w:val="FF0000"/>
            </w:rPr>
            <w:t>N°</w:t>
          </w:r>
          <w:r w:rsidRPr="001E04BD">
            <w:rPr>
              <w:rFonts w:ascii="Arial" w:hAnsi="Arial" w:cs="Arial"/>
              <w:b/>
              <w:bCs/>
              <w:color w:val="FF0000"/>
            </w:rPr>
            <w:t>]</w:t>
          </w:r>
        </w:p>
        <w:p w14:paraId="35A329FE" w14:textId="77777777" w:rsidR="0013538D" w:rsidRDefault="0013538D" w:rsidP="00250745">
          <w:pPr>
            <w:pStyle w:val="Header"/>
          </w:pPr>
        </w:p>
      </w:tc>
    </w:tr>
    <w:tr w:rsidR="0013538D" w14:paraId="2AFC0B79" w14:textId="77777777" w:rsidTr="00ED2748">
      <w:trPr>
        <w:trHeight w:val="778"/>
      </w:trPr>
      <w:tc>
        <w:tcPr>
          <w:tcW w:w="5885" w:type="dxa"/>
          <w:gridSpan w:val="2"/>
        </w:tcPr>
        <w:p w14:paraId="320E9B57" w14:textId="584666E9" w:rsidR="0013538D" w:rsidRDefault="00981143" w:rsidP="00250745">
          <w:pPr>
            <w:spacing w:line="276" w:lineRule="auto"/>
          </w:pPr>
          <w:r>
            <w:rPr>
              <w:rFonts w:ascii="Arial" w:hAnsi="Arial" w:cs="Arial"/>
              <w:b/>
              <w:sz w:val="28"/>
              <w:szCs w:val="28"/>
            </w:rPr>
            <w:t>P</w:t>
          </w:r>
          <w:r w:rsidRPr="007F6CDE">
            <w:rPr>
              <w:rFonts w:ascii="Arial" w:hAnsi="Arial" w:cs="Arial"/>
              <w:b/>
              <w:sz w:val="28"/>
              <w:szCs w:val="28"/>
            </w:rPr>
            <w:t>r</w:t>
          </w:r>
          <w:r>
            <w:rPr>
              <w:rFonts w:ascii="Arial" w:hAnsi="Arial" w:cs="Arial"/>
              <w:b/>
              <w:sz w:val="28"/>
              <w:szCs w:val="28"/>
            </w:rPr>
            <w:t>ocedimiento</w:t>
          </w:r>
          <w:r w:rsidRPr="007F6CDE">
            <w:rPr>
              <w:rFonts w:ascii="Arial" w:hAnsi="Arial" w:cs="Arial"/>
              <w:b/>
              <w:sz w:val="28"/>
              <w:szCs w:val="28"/>
            </w:rPr>
            <w:t xml:space="preserve"> </w:t>
          </w:r>
          <w:r>
            <w:rPr>
              <w:rFonts w:ascii="Arial" w:hAnsi="Arial" w:cs="Arial"/>
              <w:b/>
              <w:sz w:val="28"/>
              <w:szCs w:val="28"/>
            </w:rPr>
            <w:t xml:space="preserve">para la disposición final de medicamentos, materias primas y sus residuos </w:t>
          </w:r>
        </w:p>
      </w:tc>
      <w:tc>
        <w:tcPr>
          <w:tcW w:w="3608" w:type="dxa"/>
        </w:tcPr>
        <w:p w14:paraId="0637EFED" w14:textId="52C392FA" w:rsidR="0013538D" w:rsidRPr="00AF12B3" w:rsidRDefault="00AF12B3" w:rsidP="00AF12B3">
          <w:pPr>
            <w:spacing w:line="276" w:lineRule="auto"/>
            <w:rPr>
              <w:rFonts w:ascii="Arial" w:hAnsi="Arial" w:cs="Arial"/>
              <w:b/>
              <w:bCs/>
            </w:rPr>
          </w:pPr>
          <w:r w:rsidRPr="00AF12B3">
            <w:rPr>
              <w:rFonts w:ascii="Arial" w:hAnsi="Arial" w:cs="Arial"/>
              <w:b/>
              <w:bCs/>
            </w:rPr>
            <w:t>Fecha de creación:</w:t>
          </w:r>
          <w:r>
            <w:rPr>
              <w:rFonts w:ascii="Arial" w:hAnsi="Arial" w:cs="Arial"/>
              <w:b/>
              <w:bCs/>
            </w:rPr>
            <w:t xml:space="preserve"> </w:t>
          </w:r>
          <w:r w:rsidRPr="00AF12B3">
            <w:rPr>
              <w:rFonts w:ascii="Arial" w:hAnsi="Arial" w:cs="Arial"/>
              <w:b/>
              <w:bCs/>
              <w:color w:val="FF0000"/>
            </w:rPr>
            <w:t>[colocar fecha de elaboración del pro</w:t>
          </w:r>
          <w:r w:rsidR="00393776">
            <w:rPr>
              <w:rFonts w:ascii="Arial" w:hAnsi="Arial" w:cs="Arial"/>
              <w:b/>
              <w:bCs/>
              <w:color w:val="FF0000"/>
            </w:rPr>
            <w:t>cedimiento</w:t>
          </w:r>
          <w:r w:rsidRPr="00AF12B3">
            <w:rPr>
              <w:rFonts w:ascii="Arial" w:hAnsi="Arial" w:cs="Arial"/>
              <w:b/>
              <w:bCs/>
              <w:color w:val="FF0000"/>
            </w:rPr>
            <w:t>]</w:t>
          </w:r>
        </w:p>
      </w:tc>
    </w:tr>
    <w:tr w:rsidR="00AF12B3" w14:paraId="2805CA40" w14:textId="77777777" w:rsidTr="00ED2748">
      <w:trPr>
        <w:trHeight w:val="778"/>
      </w:trPr>
      <w:tc>
        <w:tcPr>
          <w:tcW w:w="5885" w:type="dxa"/>
          <w:gridSpan w:val="2"/>
        </w:tcPr>
        <w:p w14:paraId="2CED8A96" w14:textId="11B23E2E" w:rsidR="00AF12B3" w:rsidRDefault="00AF12B3" w:rsidP="00AF12B3">
          <w:pPr>
            <w:spacing w:line="276" w:lineRule="auto"/>
            <w:rPr>
              <w:rFonts w:ascii="Arial" w:hAnsi="Arial" w:cs="Arial"/>
              <w:b/>
              <w:bCs/>
              <w:color w:val="FF0000"/>
            </w:rPr>
          </w:pPr>
          <w:r w:rsidRPr="00AF12B3">
            <w:rPr>
              <w:rFonts w:ascii="Arial" w:hAnsi="Arial" w:cs="Arial"/>
              <w:b/>
              <w:bCs/>
            </w:rPr>
            <w:t xml:space="preserve">Elaborado por: </w:t>
          </w:r>
          <w:r w:rsidRPr="001E04BD">
            <w:rPr>
              <w:rFonts w:ascii="Arial" w:hAnsi="Arial" w:cs="Arial"/>
              <w:b/>
              <w:bCs/>
              <w:color w:val="FF0000"/>
            </w:rPr>
            <w:t>[</w:t>
          </w:r>
          <w:r>
            <w:rPr>
              <w:rFonts w:ascii="Arial" w:hAnsi="Arial" w:cs="Arial"/>
              <w:b/>
              <w:bCs/>
              <w:color w:val="FF0000"/>
            </w:rPr>
            <w:t>Colocar nombre y firma de la persona que elaboró el pr</w:t>
          </w:r>
          <w:r w:rsidR="00393776">
            <w:rPr>
              <w:rFonts w:ascii="Arial" w:hAnsi="Arial" w:cs="Arial"/>
              <w:b/>
              <w:bCs/>
              <w:color w:val="FF0000"/>
            </w:rPr>
            <w:t>ocedimiento</w:t>
          </w:r>
          <w:r w:rsidRPr="001E04BD">
            <w:rPr>
              <w:rFonts w:ascii="Arial" w:hAnsi="Arial" w:cs="Arial"/>
              <w:b/>
              <w:bCs/>
              <w:color w:val="FF0000"/>
            </w:rPr>
            <w:t>]</w:t>
          </w:r>
        </w:p>
        <w:p w14:paraId="1EFE5445" w14:textId="77777777" w:rsidR="00AF12B3" w:rsidRPr="009F045C" w:rsidRDefault="00AF12B3" w:rsidP="00250745">
          <w:pPr>
            <w:spacing w:line="276" w:lineRule="auto"/>
            <w:rPr>
              <w:rFonts w:ascii="Arial" w:hAnsi="Arial" w:cs="Arial"/>
              <w:b/>
              <w:bCs/>
              <w:sz w:val="28"/>
              <w:szCs w:val="28"/>
            </w:rPr>
          </w:pPr>
        </w:p>
      </w:tc>
      <w:tc>
        <w:tcPr>
          <w:tcW w:w="3608" w:type="dxa"/>
        </w:tcPr>
        <w:p w14:paraId="1DF3AB78" w14:textId="03622D80" w:rsidR="00AF12B3" w:rsidRPr="001E04BD" w:rsidRDefault="00AF12B3" w:rsidP="00250745">
          <w:pPr>
            <w:spacing w:line="276" w:lineRule="auto"/>
            <w:rPr>
              <w:rFonts w:ascii="Arial" w:hAnsi="Arial" w:cs="Arial"/>
              <w:b/>
              <w:bCs/>
              <w:color w:val="FF0000"/>
            </w:rPr>
          </w:pPr>
          <w:r w:rsidRPr="00AF12B3">
            <w:rPr>
              <w:rFonts w:ascii="Arial" w:hAnsi="Arial" w:cs="Arial"/>
              <w:b/>
              <w:bCs/>
            </w:rPr>
            <w:t xml:space="preserve">Fecha de próxima revisión: </w:t>
          </w:r>
          <w:r w:rsidRPr="00AF12B3">
            <w:rPr>
              <w:rFonts w:ascii="Arial" w:hAnsi="Arial" w:cs="Arial"/>
              <w:b/>
              <w:bCs/>
              <w:color w:val="FF0000"/>
            </w:rPr>
            <w:t>[colocar fecha de la próxima revisión]</w:t>
          </w:r>
        </w:p>
      </w:tc>
    </w:tr>
  </w:tbl>
  <w:p w14:paraId="2250F986" w14:textId="77777777" w:rsidR="0013538D" w:rsidRDefault="00135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F8275" w14:textId="77777777" w:rsidR="0013538D" w:rsidRPr="00C93C5A" w:rsidRDefault="0013538D" w:rsidP="00250745">
    <w:pPr>
      <w:pStyle w:val="Header"/>
      <w:jc w:val="right"/>
      <w:rPr>
        <w:rFonts w:ascii="Arial" w:hAnsi="Arial" w:cs="Arial"/>
        <w:b/>
        <w:bCs/>
      </w:rPr>
    </w:pPr>
    <w:r w:rsidRPr="00C93C5A">
      <w:rPr>
        <w:rFonts w:ascii="Arial" w:hAnsi="Arial" w:cs="Arial"/>
        <w:b/>
        <w:bCs/>
        <w:noProof/>
        <w:lang w:eastAsia="es-ES"/>
      </w:rPr>
      <w:drawing>
        <wp:anchor distT="0" distB="0" distL="114300" distR="114300" simplePos="0" relativeHeight="251659264" behindDoc="1" locked="0" layoutInCell="1" allowOverlap="1" wp14:anchorId="60AD944B" wp14:editId="7E1EEF76">
          <wp:simplePos x="0" y="0"/>
          <wp:positionH relativeFrom="margin">
            <wp:posOffset>0</wp:posOffset>
          </wp:positionH>
          <wp:positionV relativeFrom="paragraph">
            <wp:posOffset>170815</wp:posOffset>
          </wp:positionV>
          <wp:extent cx="1294818" cy="657225"/>
          <wp:effectExtent l="0" t="0" r="635" b="0"/>
          <wp:wrapTight wrapText="bothSides">
            <wp:wrapPolygon edited="0">
              <wp:start x="0" y="0"/>
              <wp:lineTo x="0" y="20661"/>
              <wp:lineTo x="21293" y="20661"/>
              <wp:lineTo x="2129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COLFAR.png"/>
                  <pic:cNvPicPr/>
                </pic:nvPicPr>
                <pic:blipFill>
                  <a:blip r:embed="rId1">
                    <a:extLst>
                      <a:ext uri="{28A0092B-C50C-407E-A947-70E740481C1C}">
                        <a14:useLocalDpi xmlns:a14="http://schemas.microsoft.com/office/drawing/2010/main" val="0"/>
                      </a:ext>
                    </a:extLst>
                  </a:blip>
                  <a:stretch>
                    <a:fillRect/>
                  </a:stretch>
                </pic:blipFill>
                <pic:spPr>
                  <a:xfrm>
                    <a:off x="0" y="0"/>
                    <a:ext cx="1294818" cy="657225"/>
                  </a:xfrm>
                  <a:prstGeom prst="rect">
                    <a:avLst/>
                  </a:prstGeom>
                </pic:spPr>
              </pic:pic>
            </a:graphicData>
          </a:graphic>
          <wp14:sizeRelH relativeFrom="page">
            <wp14:pctWidth>0</wp14:pctWidth>
          </wp14:sizeRelH>
          <wp14:sizeRelV relativeFrom="page">
            <wp14:pctHeight>0</wp14:pctHeight>
          </wp14:sizeRelV>
        </wp:anchor>
      </w:drawing>
    </w:r>
    <w:r>
      <w:tab/>
    </w:r>
    <w:r>
      <w:tab/>
    </w:r>
    <w:r>
      <w:tab/>
    </w:r>
    <w:r>
      <w:rPr>
        <w:rFonts w:ascii="Arial" w:hAnsi="Arial" w:cs="Arial"/>
        <w:b/>
        <w:bCs/>
        <w:noProof/>
        <w:lang w:eastAsia="es-ES"/>
      </w:rPr>
      <w:t xml:space="preserve">  </w:t>
    </w:r>
    <w:r w:rsidRPr="00C93C5A">
      <w:rPr>
        <w:rFonts w:ascii="Arial" w:hAnsi="Arial" w:cs="Arial"/>
        <w:b/>
        <w:bCs/>
      </w:rPr>
      <w:t>Colegio de Farmacéuticos de Costa Rica</w:t>
    </w:r>
  </w:p>
  <w:p w14:paraId="011C838C" w14:textId="77777777" w:rsidR="0013538D" w:rsidRPr="00C93C5A" w:rsidRDefault="0013538D" w:rsidP="00250745">
    <w:pPr>
      <w:pStyle w:val="Header"/>
      <w:jc w:val="right"/>
      <w:rPr>
        <w:rFonts w:ascii="Arial" w:hAnsi="Arial" w:cs="Arial"/>
        <w:b/>
        <w:bCs/>
      </w:rPr>
    </w:pPr>
    <w:r w:rsidRPr="00C93C5A">
      <w:rPr>
        <w:rFonts w:ascii="Arial" w:hAnsi="Arial" w:cs="Arial"/>
        <w:b/>
        <w:bCs/>
      </w:rPr>
      <w:t>Departamento de Fiscalía</w:t>
    </w:r>
  </w:p>
  <w:p w14:paraId="3DEF3873" w14:textId="62C4803D" w:rsidR="0013538D" w:rsidRPr="00C93C5A" w:rsidRDefault="0013538D" w:rsidP="00250745">
    <w:pPr>
      <w:pStyle w:val="Header"/>
      <w:jc w:val="right"/>
      <w:rPr>
        <w:rFonts w:ascii="Arial" w:hAnsi="Arial" w:cs="Arial"/>
        <w:b/>
        <w:bCs/>
      </w:rPr>
    </w:pPr>
    <w:r w:rsidRPr="00C93C5A">
      <w:rPr>
        <w:rFonts w:ascii="Arial" w:hAnsi="Arial" w:cs="Arial"/>
        <w:b/>
        <w:bCs/>
      </w:rPr>
      <w:t>20</w:t>
    </w:r>
    <w:r>
      <w:rPr>
        <w:rFonts w:ascii="Arial" w:hAnsi="Arial" w:cs="Arial"/>
        <w:b/>
        <w:bCs/>
      </w:rPr>
      <w:t>20</w:t>
    </w:r>
  </w:p>
  <w:p w14:paraId="1D555C29" w14:textId="77777777" w:rsidR="0013538D" w:rsidRDefault="0013538D" w:rsidP="00741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058B6"/>
    <w:multiLevelType w:val="hybridMultilevel"/>
    <w:tmpl w:val="49A23B14"/>
    <w:lvl w:ilvl="0" w:tplc="DB34176C">
      <w:start w:val="1"/>
      <w:numFmt w:val="decimal"/>
      <w:lvlText w:val="%1."/>
      <w:lvlJc w:val="left"/>
      <w:pPr>
        <w:ind w:left="720" w:hanging="360"/>
      </w:pPr>
      <w:rPr>
        <w:rFonts w:hint="default"/>
        <w:b w:val="0"/>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08D2E14"/>
    <w:multiLevelType w:val="hybridMultilevel"/>
    <w:tmpl w:val="EBBEA0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AC4F02"/>
    <w:multiLevelType w:val="hybridMultilevel"/>
    <w:tmpl w:val="7FA8CD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3F849DA"/>
    <w:multiLevelType w:val="hybridMultilevel"/>
    <w:tmpl w:val="E84A2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6135B4"/>
    <w:multiLevelType w:val="hybridMultilevel"/>
    <w:tmpl w:val="149A99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BFF357C"/>
    <w:multiLevelType w:val="hybridMultilevel"/>
    <w:tmpl w:val="0F405F0E"/>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22EC0149"/>
    <w:multiLevelType w:val="hybridMultilevel"/>
    <w:tmpl w:val="DF3EF2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C7625A"/>
    <w:multiLevelType w:val="hybridMultilevel"/>
    <w:tmpl w:val="B726B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0A6F2F"/>
    <w:multiLevelType w:val="hybridMultilevel"/>
    <w:tmpl w:val="58C4E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953FB6"/>
    <w:multiLevelType w:val="hybridMultilevel"/>
    <w:tmpl w:val="CA1C21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C41C6"/>
    <w:multiLevelType w:val="singleLevel"/>
    <w:tmpl w:val="1666BDCC"/>
    <w:lvl w:ilvl="0">
      <w:start w:val="1"/>
      <w:numFmt w:val="lowerLetter"/>
      <w:lvlText w:val="%1)"/>
      <w:lvlJc w:val="left"/>
      <w:pPr>
        <w:tabs>
          <w:tab w:val="num" w:pos="360"/>
        </w:tabs>
        <w:ind w:left="360" w:hanging="360"/>
      </w:pPr>
      <w:rPr>
        <w:rFonts w:hint="default"/>
      </w:rPr>
    </w:lvl>
  </w:abstractNum>
  <w:abstractNum w:abstractNumId="11" w15:restartNumberingAfterBreak="0">
    <w:nsid w:val="321B6F2C"/>
    <w:multiLevelType w:val="hybridMultilevel"/>
    <w:tmpl w:val="85D26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885D68"/>
    <w:multiLevelType w:val="hybridMultilevel"/>
    <w:tmpl w:val="8E28F59E"/>
    <w:lvl w:ilvl="0" w:tplc="D36461BA">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7CF4E6B"/>
    <w:multiLevelType w:val="hybridMultilevel"/>
    <w:tmpl w:val="5F8E5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390685"/>
    <w:multiLevelType w:val="hybridMultilevel"/>
    <w:tmpl w:val="8FFA024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798479F"/>
    <w:multiLevelType w:val="hybridMultilevel"/>
    <w:tmpl w:val="D62CF23A"/>
    <w:lvl w:ilvl="0" w:tplc="140A0001">
      <w:start w:val="1"/>
      <w:numFmt w:val="bullet"/>
      <w:lvlText w:val=""/>
      <w:lvlJc w:val="left"/>
      <w:pPr>
        <w:ind w:left="720" w:hanging="360"/>
      </w:pPr>
      <w:rPr>
        <w:rFonts w:ascii="Symbol" w:hAnsi="Symbol" w:cs="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cs="Wingdings" w:hint="default"/>
      </w:rPr>
    </w:lvl>
    <w:lvl w:ilvl="3" w:tplc="140A0001" w:tentative="1">
      <w:start w:val="1"/>
      <w:numFmt w:val="bullet"/>
      <w:lvlText w:val=""/>
      <w:lvlJc w:val="left"/>
      <w:pPr>
        <w:ind w:left="2880" w:hanging="360"/>
      </w:pPr>
      <w:rPr>
        <w:rFonts w:ascii="Symbol" w:hAnsi="Symbol" w:cs="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cs="Wingdings" w:hint="default"/>
      </w:rPr>
    </w:lvl>
    <w:lvl w:ilvl="6" w:tplc="140A0001" w:tentative="1">
      <w:start w:val="1"/>
      <w:numFmt w:val="bullet"/>
      <w:lvlText w:val=""/>
      <w:lvlJc w:val="left"/>
      <w:pPr>
        <w:ind w:left="5040" w:hanging="360"/>
      </w:pPr>
      <w:rPr>
        <w:rFonts w:ascii="Symbol" w:hAnsi="Symbol" w:cs="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8082953"/>
    <w:multiLevelType w:val="hybridMultilevel"/>
    <w:tmpl w:val="0D860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9D3440"/>
    <w:multiLevelType w:val="hybridMultilevel"/>
    <w:tmpl w:val="4D342AB4"/>
    <w:lvl w:ilvl="0" w:tplc="140A0001">
      <w:start w:val="1"/>
      <w:numFmt w:val="bullet"/>
      <w:lvlText w:val=""/>
      <w:lvlJc w:val="left"/>
      <w:pPr>
        <w:ind w:left="360" w:hanging="360"/>
      </w:pPr>
      <w:rPr>
        <w:rFonts w:ascii="Symbol" w:hAnsi="Symbol" w:cs="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cs="Wingdings" w:hint="default"/>
      </w:rPr>
    </w:lvl>
    <w:lvl w:ilvl="3" w:tplc="140A0001" w:tentative="1">
      <w:start w:val="1"/>
      <w:numFmt w:val="bullet"/>
      <w:lvlText w:val=""/>
      <w:lvlJc w:val="left"/>
      <w:pPr>
        <w:ind w:left="2520" w:hanging="360"/>
      </w:pPr>
      <w:rPr>
        <w:rFonts w:ascii="Symbol" w:hAnsi="Symbol" w:cs="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cs="Wingdings" w:hint="default"/>
      </w:rPr>
    </w:lvl>
    <w:lvl w:ilvl="6" w:tplc="140A0001" w:tentative="1">
      <w:start w:val="1"/>
      <w:numFmt w:val="bullet"/>
      <w:lvlText w:val=""/>
      <w:lvlJc w:val="left"/>
      <w:pPr>
        <w:ind w:left="4680" w:hanging="360"/>
      </w:pPr>
      <w:rPr>
        <w:rFonts w:ascii="Symbol" w:hAnsi="Symbol" w:cs="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57E818FE"/>
    <w:multiLevelType w:val="hybridMultilevel"/>
    <w:tmpl w:val="E9F4CA3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584CDF"/>
    <w:multiLevelType w:val="hybridMultilevel"/>
    <w:tmpl w:val="97087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C05447"/>
    <w:multiLevelType w:val="multilevel"/>
    <w:tmpl w:val="E84A0B0E"/>
    <w:lvl w:ilvl="0">
      <w:start w:val="4"/>
      <w:numFmt w:val="decimal"/>
      <w:lvlText w:val="%1."/>
      <w:lvlJc w:val="left"/>
      <w:pPr>
        <w:tabs>
          <w:tab w:val="num" w:pos="480"/>
        </w:tabs>
        <w:ind w:left="480" w:hanging="480"/>
      </w:pPr>
      <w:rPr>
        <w:rFonts w:hint="default"/>
        <w:u w:val="none"/>
      </w:rPr>
    </w:lvl>
    <w:lvl w:ilvl="1">
      <w:start w:val="4"/>
      <w:numFmt w:val="decimal"/>
      <w:lvlText w:val="%1.%2."/>
      <w:lvlJc w:val="left"/>
      <w:pPr>
        <w:tabs>
          <w:tab w:val="num" w:pos="480"/>
        </w:tabs>
        <w:ind w:left="480" w:hanging="48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15:restartNumberingAfterBreak="0">
    <w:nsid w:val="61DA42A1"/>
    <w:multiLevelType w:val="hybridMultilevel"/>
    <w:tmpl w:val="A40269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2256884"/>
    <w:multiLevelType w:val="hybridMultilevel"/>
    <w:tmpl w:val="C366AA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A145C5C"/>
    <w:multiLevelType w:val="hybridMultilevel"/>
    <w:tmpl w:val="1E90F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011720"/>
    <w:multiLevelType w:val="hybridMultilevel"/>
    <w:tmpl w:val="AB100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2"/>
  </w:num>
  <w:num w:numId="4">
    <w:abstractNumId w:val="13"/>
  </w:num>
  <w:num w:numId="5">
    <w:abstractNumId w:val="10"/>
  </w:num>
  <w:num w:numId="6">
    <w:abstractNumId w:val="1"/>
  </w:num>
  <w:num w:numId="7">
    <w:abstractNumId w:val="24"/>
  </w:num>
  <w:num w:numId="8">
    <w:abstractNumId w:val="7"/>
  </w:num>
  <w:num w:numId="9">
    <w:abstractNumId w:val="8"/>
  </w:num>
  <w:num w:numId="10">
    <w:abstractNumId w:val="11"/>
  </w:num>
  <w:num w:numId="11">
    <w:abstractNumId w:val="3"/>
  </w:num>
  <w:num w:numId="12">
    <w:abstractNumId w:val="16"/>
  </w:num>
  <w:num w:numId="13">
    <w:abstractNumId w:val="19"/>
  </w:num>
  <w:num w:numId="14">
    <w:abstractNumId w:val="23"/>
  </w:num>
  <w:num w:numId="15">
    <w:abstractNumId w:val="18"/>
  </w:num>
  <w:num w:numId="16">
    <w:abstractNumId w:val="12"/>
  </w:num>
  <w:num w:numId="17">
    <w:abstractNumId w:val="17"/>
  </w:num>
  <w:num w:numId="18">
    <w:abstractNumId w:val="15"/>
  </w:num>
  <w:num w:numId="19">
    <w:abstractNumId w:val="5"/>
  </w:num>
  <w:num w:numId="20">
    <w:abstractNumId w:val="21"/>
  </w:num>
  <w:num w:numId="21">
    <w:abstractNumId w:val="9"/>
  </w:num>
  <w:num w:numId="22">
    <w:abstractNumId w:val="20"/>
  </w:num>
  <w:num w:numId="23">
    <w:abstractNumId w:val="2"/>
  </w:num>
  <w:num w:numId="24">
    <w:abstractNumId w:val="0"/>
  </w:num>
  <w:num w:numId="2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1"/>
    <w:rsid w:val="00004674"/>
    <w:rsid w:val="00015E91"/>
    <w:rsid w:val="000309A9"/>
    <w:rsid w:val="00033840"/>
    <w:rsid w:val="0005192E"/>
    <w:rsid w:val="000623C3"/>
    <w:rsid w:val="00072FB1"/>
    <w:rsid w:val="00080A80"/>
    <w:rsid w:val="0008724A"/>
    <w:rsid w:val="00090E69"/>
    <w:rsid w:val="000B1650"/>
    <w:rsid w:val="000C3F4A"/>
    <w:rsid w:val="000D6521"/>
    <w:rsid w:val="000E248C"/>
    <w:rsid w:val="000E5298"/>
    <w:rsid w:val="000F2124"/>
    <w:rsid w:val="000F45CB"/>
    <w:rsid w:val="000F6462"/>
    <w:rsid w:val="000F6687"/>
    <w:rsid w:val="00112A31"/>
    <w:rsid w:val="00117F51"/>
    <w:rsid w:val="0012429C"/>
    <w:rsid w:val="0013538D"/>
    <w:rsid w:val="00135B5B"/>
    <w:rsid w:val="0014542C"/>
    <w:rsid w:val="0015059B"/>
    <w:rsid w:val="00180B78"/>
    <w:rsid w:val="00180C25"/>
    <w:rsid w:val="00185458"/>
    <w:rsid w:val="00186366"/>
    <w:rsid w:val="00190DAD"/>
    <w:rsid w:val="00190EE9"/>
    <w:rsid w:val="00195D50"/>
    <w:rsid w:val="001A02F1"/>
    <w:rsid w:val="001A25D8"/>
    <w:rsid w:val="001A3503"/>
    <w:rsid w:val="001A63FA"/>
    <w:rsid w:val="001A753D"/>
    <w:rsid w:val="001C01EF"/>
    <w:rsid w:val="001D180F"/>
    <w:rsid w:val="001D4663"/>
    <w:rsid w:val="001D7890"/>
    <w:rsid w:val="001E5E4E"/>
    <w:rsid w:val="001E7B17"/>
    <w:rsid w:val="00203022"/>
    <w:rsid w:val="00207620"/>
    <w:rsid w:val="00217BAF"/>
    <w:rsid w:val="00223D71"/>
    <w:rsid w:val="00250745"/>
    <w:rsid w:val="002564CF"/>
    <w:rsid w:val="00257731"/>
    <w:rsid w:val="00273118"/>
    <w:rsid w:val="00273231"/>
    <w:rsid w:val="0027584D"/>
    <w:rsid w:val="00275FE3"/>
    <w:rsid w:val="00285E35"/>
    <w:rsid w:val="002A2D80"/>
    <w:rsid w:val="002B615C"/>
    <w:rsid w:val="002F6317"/>
    <w:rsid w:val="00304982"/>
    <w:rsid w:val="00314BDF"/>
    <w:rsid w:val="0031517C"/>
    <w:rsid w:val="003158EE"/>
    <w:rsid w:val="00315CDA"/>
    <w:rsid w:val="00316099"/>
    <w:rsid w:val="0032542F"/>
    <w:rsid w:val="00326A2B"/>
    <w:rsid w:val="00335E54"/>
    <w:rsid w:val="003844ED"/>
    <w:rsid w:val="00393776"/>
    <w:rsid w:val="003A3FE0"/>
    <w:rsid w:val="003B2D89"/>
    <w:rsid w:val="003C75C0"/>
    <w:rsid w:val="003E2C81"/>
    <w:rsid w:val="003E408E"/>
    <w:rsid w:val="003F00E9"/>
    <w:rsid w:val="003F011E"/>
    <w:rsid w:val="003F1334"/>
    <w:rsid w:val="003F22A7"/>
    <w:rsid w:val="003F61EA"/>
    <w:rsid w:val="00421C56"/>
    <w:rsid w:val="00430235"/>
    <w:rsid w:val="00433E1D"/>
    <w:rsid w:val="004364DE"/>
    <w:rsid w:val="00445267"/>
    <w:rsid w:val="00451454"/>
    <w:rsid w:val="00451EA7"/>
    <w:rsid w:val="00452E72"/>
    <w:rsid w:val="0045395F"/>
    <w:rsid w:val="00454D8E"/>
    <w:rsid w:val="00457412"/>
    <w:rsid w:val="00460612"/>
    <w:rsid w:val="0047736B"/>
    <w:rsid w:val="0048091B"/>
    <w:rsid w:val="0048461D"/>
    <w:rsid w:val="00490B22"/>
    <w:rsid w:val="004E30B5"/>
    <w:rsid w:val="004E3179"/>
    <w:rsid w:val="00506381"/>
    <w:rsid w:val="00510740"/>
    <w:rsid w:val="00520D66"/>
    <w:rsid w:val="005241F9"/>
    <w:rsid w:val="005264F8"/>
    <w:rsid w:val="00533C93"/>
    <w:rsid w:val="00536615"/>
    <w:rsid w:val="00540858"/>
    <w:rsid w:val="0054288F"/>
    <w:rsid w:val="00552DB3"/>
    <w:rsid w:val="005672F1"/>
    <w:rsid w:val="005704F8"/>
    <w:rsid w:val="0057098C"/>
    <w:rsid w:val="00577F88"/>
    <w:rsid w:val="00582427"/>
    <w:rsid w:val="00583F49"/>
    <w:rsid w:val="005871F9"/>
    <w:rsid w:val="00595791"/>
    <w:rsid w:val="005A2F30"/>
    <w:rsid w:val="005C0968"/>
    <w:rsid w:val="005D5C36"/>
    <w:rsid w:val="005D7401"/>
    <w:rsid w:val="00607409"/>
    <w:rsid w:val="0062093D"/>
    <w:rsid w:val="00662A43"/>
    <w:rsid w:val="0066363D"/>
    <w:rsid w:val="00667E04"/>
    <w:rsid w:val="006715D7"/>
    <w:rsid w:val="0068490F"/>
    <w:rsid w:val="00686852"/>
    <w:rsid w:val="006A0300"/>
    <w:rsid w:val="006B0FEC"/>
    <w:rsid w:val="006B6098"/>
    <w:rsid w:val="006B6E5A"/>
    <w:rsid w:val="006D0950"/>
    <w:rsid w:val="006E0EE9"/>
    <w:rsid w:val="006E4179"/>
    <w:rsid w:val="006F24B8"/>
    <w:rsid w:val="006F2A3B"/>
    <w:rsid w:val="006F78BD"/>
    <w:rsid w:val="0070759D"/>
    <w:rsid w:val="0072537A"/>
    <w:rsid w:val="00733B8B"/>
    <w:rsid w:val="0074140F"/>
    <w:rsid w:val="0074227A"/>
    <w:rsid w:val="0075054C"/>
    <w:rsid w:val="007506C6"/>
    <w:rsid w:val="007535F4"/>
    <w:rsid w:val="0076141E"/>
    <w:rsid w:val="007673DB"/>
    <w:rsid w:val="007A4B56"/>
    <w:rsid w:val="007B277F"/>
    <w:rsid w:val="007B5047"/>
    <w:rsid w:val="007B50E8"/>
    <w:rsid w:val="007C10DF"/>
    <w:rsid w:val="007E71F6"/>
    <w:rsid w:val="007F5C8D"/>
    <w:rsid w:val="007F6CDE"/>
    <w:rsid w:val="00801F5F"/>
    <w:rsid w:val="00815462"/>
    <w:rsid w:val="00827ED5"/>
    <w:rsid w:val="00847F74"/>
    <w:rsid w:val="008527E2"/>
    <w:rsid w:val="00856204"/>
    <w:rsid w:val="00871BE4"/>
    <w:rsid w:val="00877642"/>
    <w:rsid w:val="00880741"/>
    <w:rsid w:val="00891704"/>
    <w:rsid w:val="008B0F46"/>
    <w:rsid w:val="008B1D9F"/>
    <w:rsid w:val="008C6503"/>
    <w:rsid w:val="008D0B71"/>
    <w:rsid w:val="008F2CCF"/>
    <w:rsid w:val="00900D74"/>
    <w:rsid w:val="009115C5"/>
    <w:rsid w:val="00925F2D"/>
    <w:rsid w:val="00936F57"/>
    <w:rsid w:val="00940B5D"/>
    <w:rsid w:val="00947F27"/>
    <w:rsid w:val="00974BF7"/>
    <w:rsid w:val="009802D2"/>
    <w:rsid w:val="009809FC"/>
    <w:rsid w:val="00981143"/>
    <w:rsid w:val="00981389"/>
    <w:rsid w:val="009C3FCB"/>
    <w:rsid w:val="009C6C7F"/>
    <w:rsid w:val="009D38A9"/>
    <w:rsid w:val="009E6C82"/>
    <w:rsid w:val="009F045C"/>
    <w:rsid w:val="009F5E4F"/>
    <w:rsid w:val="00A00E71"/>
    <w:rsid w:val="00A06708"/>
    <w:rsid w:val="00A1006D"/>
    <w:rsid w:val="00A146A6"/>
    <w:rsid w:val="00A217DF"/>
    <w:rsid w:val="00A24533"/>
    <w:rsid w:val="00A32E28"/>
    <w:rsid w:val="00A438E3"/>
    <w:rsid w:val="00A505B0"/>
    <w:rsid w:val="00A71211"/>
    <w:rsid w:val="00A82D1E"/>
    <w:rsid w:val="00A83917"/>
    <w:rsid w:val="00A87030"/>
    <w:rsid w:val="00A9324B"/>
    <w:rsid w:val="00AB0E4C"/>
    <w:rsid w:val="00AB2735"/>
    <w:rsid w:val="00AC522E"/>
    <w:rsid w:val="00AD1B35"/>
    <w:rsid w:val="00AE0A49"/>
    <w:rsid w:val="00AE3138"/>
    <w:rsid w:val="00AF0947"/>
    <w:rsid w:val="00AF12B3"/>
    <w:rsid w:val="00B003AE"/>
    <w:rsid w:val="00B02E55"/>
    <w:rsid w:val="00B15130"/>
    <w:rsid w:val="00B321DA"/>
    <w:rsid w:val="00B42A66"/>
    <w:rsid w:val="00B55160"/>
    <w:rsid w:val="00B65D7C"/>
    <w:rsid w:val="00B71456"/>
    <w:rsid w:val="00B8187B"/>
    <w:rsid w:val="00BB3C84"/>
    <w:rsid w:val="00BB5089"/>
    <w:rsid w:val="00BC03CC"/>
    <w:rsid w:val="00BE592D"/>
    <w:rsid w:val="00BE6A37"/>
    <w:rsid w:val="00BE781B"/>
    <w:rsid w:val="00BF35A7"/>
    <w:rsid w:val="00C02CCF"/>
    <w:rsid w:val="00C15552"/>
    <w:rsid w:val="00C35622"/>
    <w:rsid w:val="00C3779B"/>
    <w:rsid w:val="00C40F10"/>
    <w:rsid w:val="00C65F38"/>
    <w:rsid w:val="00C95676"/>
    <w:rsid w:val="00CE5ECF"/>
    <w:rsid w:val="00CF4642"/>
    <w:rsid w:val="00CF708D"/>
    <w:rsid w:val="00D04EFF"/>
    <w:rsid w:val="00D11538"/>
    <w:rsid w:val="00D15C28"/>
    <w:rsid w:val="00D239CE"/>
    <w:rsid w:val="00D30555"/>
    <w:rsid w:val="00D37598"/>
    <w:rsid w:val="00D37ADD"/>
    <w:rsid w:val="00D93BFC"/>
    <w:rsid w:val="00DA27B7"/>
    <w:rsid w:val="00DE2CB7"/>
    <w:rsid w:val="00DF1019"/>
    <w:rsid w:val="00E2097E"/>
    <w:rsid w:val="00E21F24"/>
    <w:rsid w:val="00E31213"/>
    <w:rsid w:val="00E31BCE"/>
    <w:rsid w:val="00E601F0"/>
    <w:rsid w:val="00E640BE"/>
    <w:rsid w:val="00E66A9E"/>
    <w:rsid w:val="00E7531F"/>
    <w:rsid w:val="00E7780F"/>
    <w:rsid w:val="00E84771"/>
    <w:rsid w:val="00EC573A"/>
    <w:rsid w:val="00ED2748"/>
    <w:rsid w:val="00EE5C88"/>
    <w:rsid w:val="00EE7951"/>
    <w:rsid w:val="00EF481E"/>
    <w:rsid w:val="00F0471C"/>
    <w:rsid w:val="00F067D4"/>
    <w:rsid w:val="00F071AE"/>
    <w:rsid w:val="00F143D3"/>
    <w:rsid w:val="00F2072E"/>
    <w:rsid w:val="00F23B57"/>
    <w:rsid w:val="00F26DAB"/>
    <w:rsid w:val="00F27EE3"/>
    <w:rsid w:val="00F31E90"/>
    <w:rsid w:val="00F41DA6"/>
    <w:rsid w:val="00F93B5F"/>
    <w:rsid w:val="00FA2534"/>
    <w:rsid w:val="00FB5960"/>
    <w:rsid w:val="00FB700D"/>
    <w:rsid w:val="00FE7E9E"/>
    <w:rsid w:val="00FF005C"/>
    <w:rsid w:val="00FF46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208518F"/>
  <w15:chartTrackingRefBased/>
  <w15:docId w15:val="{8CCB512D-3D94-463B-A984-100E9369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8A9"/>
    <w:pPr>
      <w:keepNext/>
      <w:keepLines/>
      <w:spacing w:before="240" w:after="0"/>
      <w:outlineLvl w:val="0"/>
    </w:pPr>
    <w:rPr>
      <w:rFonts w:asciiTheme="majorHAnsi" w:eastAsiaTheme="majorEastAsia" w:hAnsiTheme="majorHAnsi" w:cstheme="majorBidi"/>
      <w:color w:val="2E74B5" w:themeColor="accent1" w:themeShade="BF"/>
      <w:sz w:val="32"/>
      <w:szCs w:val="32"/>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401"/>
    <w:pPr>
      <w:ind w:left="720"/>
      <w:contextualSpacing/>
    </w:pPr>
  </w:style>
  <w:style w:type="paragraph" w:styleId="NormalWeb">
    <w:name w:val="Normal (Web)"/>
    <w:basedOn w:val="Normal"/>
    <w:uiPriority w:val="99"/>
    <w:unhideWhenUsed/>
    <w:rsid w:val="00BC03CC"/>
    <w:rPr>
      <w:rFonts w:ascii="Times New Roman" w:hAnsi="Times New Roman" w:cs="Times New Roman"/>
      <w:sz w:val="24"/>
      <w:szCs w:val="24"/>
    </w:rPr>
  </w:style>
  <w:style w:type="paragraph" w:customStyle="1" w:styleId="Default">
    <w:name w:val="Default"/>
    <w:rsid w:val="0032542F"/>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rsid w:val="00AE0A49"/>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40F"/>
    <w:pPr>
      <w:tabs>
        <w:tab w:val="center" w:pos="4252"/>
        <w:tab w:val="right" w:pos="8504"/>
      </w:tabs>
      <w:spacing w:after="0" w:line="240" w:lineRule="auto"/>
    </w:pPr>
  </w:style>
  <w:style w:type="character" w:customStyle="1" w:styleId="HeaderChar">
    <w:name w:val="Header Char"/>
    <w:basedOn w:val="DefaultParagraphFont"/>
    <w:link w:val="Header"/>
    <w:uiPriority w:val="99"/>
    <w:rsid w:val="0074140F"/>
  </w:style>
  <w:style w:type="paragraph" w:styleId="Footer">
    <w:name w:val="footer"/>
    <w:basedOn w:val="Normal"/>
    <w:link w:val="FooterChar"/>
    <w:uiPriority w:val="99"/>
    <w:unhideWhenUsed/>
    <w:rsid w:val="0074140F"/>
    <w:pPr>
      <w:tabs>
        <w:tab w:val="center" w:pos="4252"/>
        <w:tab w:val="right" w:pos="8504"/>
      </w:tabs>
      <w:spacing w:after="0" w:line="240" w:lineRule="auto"/>
    </w:pPr>
  </w:style>
  <w:style w:type="character" w:customStyle="1" w:styleId="FooterChar">
    <w:name w:val="Footer Char"/>
    <w:basedOn w:val="DefaultParagraphFont"/>
    <w:link w:val="Footer"/>
    <w:uiPriority w:val="99"/>
    <w:rsid w:val="0074140F"/>
  </w:style>
  <w:style w:type="table" w:styleId="GridTable4-Accent5">
    <w:name w:val="Grid Table 4 Accent 5"/>
    <w:basedOn w:val="TableNormal"/>
    <w:uiPriority w:val="49"/>
    <w:rsid w:val="00827ED5"/>
    <w:pPr>
      <w:spacing w:after="0" w:line="240" w:lineRule="auto"/>
    </w:pPr>
    <w:rPr>
      <w:lang w:val="es-C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9D38A9"/>
    <w:rPr>
      <w:rFonts w:asciiTheme="majorHAnsi" w:eastAsiaTheme="majorEastAsia" w:hAnsiTheme="majorHAnsi" w:cstheme="majorBidi"/>
      <w:color w:val="2E74B5" w:themeColor="accent1" w:themeShade="BF"/>
      <w:sz w:val="32"/>
      <w:szCs w:val="32"/>
      <w:lang w:val="es-CR" w:eastAsia="es-CR"/>
    </w:rPr>
  </w:style>
  <w:style w:type="paragraph" w:styleId="Bibliography">
    <w:name w:val="Bibliography"/>
    <w:basedOn w:val="Normal"/>
    <w:next w:val="Normal"/>
    <w:uiPriority w:val="37"/>
    <w:unhideWhenUsed/>
    <w:rsid w:val="009D38A9"/>
  </w:style>
  <w:style w:type="paragraph" w:styleId="BalloonText">
    <w:name w:val="Balloon Text"/>
    <w:basedOn w:val="Normal"/>
    <w:link w:val="BalloonTextChar"/>
    <w:uiPriority w:val="99"/>
    <w:semiHidden/>
    <w:unhideWhenUsed/>
    <w:rsid w:val="00AE3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138"/>
    <w:rPr>
      <w:rFonts w:ascii="Segoe UI" w:hAnsi="Segoe UI" w:cs="Segoe UI"/>
      <w:sz w:val="18"/>
      <w:szCs w:val="18"/>
    </w:rPr>
  </w:style>
  <w:style w:type="character" w:styleId="Hyperlink">
    <w:name w:val="Hyperlink"/>
    <w:basedOn w:val="DefaultParagraphFont"/>
    <w:uiPriority w:val="99"/>
    <w:semiHidden/>
    <w:unhideWhenUsed/>
    <w:rsid w:val="00526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4121">
      <w:bodyDiv w:val="1"/>
      <w:marLeft w:val="0"/>
      <w:marRight w:val="0"/>
      <w:marTop w:val="0"/>
      <w:marBottom w:val="0"/>
      <w:divBdr>
        <w:top w:val="none" w:sz="0" w:space="0" w:color="auto"/>
        <w:left w:val="none" w:sz="0" w:space="0" w:color="auto"/>
        <w:bottom w:val="none" w:sz="0" w:space="0" w:color="auto"/>
        <w:right w:val="none" w:sz="0" w:space="0" w:color="auto"/>
      </w:divBdr>
      <w:divsChild>
        <w:div w:id="892738812">
          <w:marLeft w:val="0"/>
          <w:marRight w:val="0"/>
          <w:marTop w:val="0"/>
          <w:marBottom w:val="0"/>
          <w:divBdr>
            <w:top w:val="none" w:sz="0" w:space="0" w:color="auto"/>
            <w:left w:val="none" w:sz="0" w:space="0" w:color="auto"/>
            <w:bottom w:val="none" w:sz="0" w:space="0" w:color="auto"/>
            <w:right w:val="none" w:sz="0" w:space="0" w:color="auto"/>
          </w:divBdr>
        </w:div>
      </w:divsChild>
    </w:div>
    <w:div w:id="51278401">
      <w:bodyDiv w:val="1"/>
      <w:marLeft w:val="0"/>
      <w:marRight w:val="0"/>
      <w:marTop w:val="0"/>
      <w:marBottom w:val="0"/>
      <w:divBdr>
        <w:top w:val="none" w:sz="0" w:space="0" w:color="auto"/>
        <w:left w:val="none" w:sz="0" w:space="0" w:color="auto"/>
        <w:bottom w:val="none" w:sz="0" w:space="0" w:color="auto"/>
        <w:right w:val="none" w:sz="0" w:space="0" w:color="auto"/>
      </w:divBdr>
    </w:div>
    <w:div w:id="109785287">
      <w:bodyDiv w:val="1"/>
      <w:marLeft w:val="0"/>
      <w:marRight w:val="0"/>
      <w:marTop w:val="0"/>
      <w:marBottom w:val="0"/>
      <w:divBdr>
        <w:top w:val="none" w:sz="0" w:space="0" w:color="auto"/>
        <w:left w:val="none" w:sz="0" w:space="0" w:color="auto"/>
        <w:bottom w:val="none" w:sz="0" w:space="0" w:color="auto"/>
        <w:right w:val="none" w:sz="0" w:space="0" w:color="auto"/>
      </w:divBdr>
    </w:div>
    <w:div w:id="134297525">
      <w:bodyDiv w:val="1"/>
      <w:marLeft w:val="0"/>
      <w:marRight w:val="0"/>
      <w:marTop w:val="0"/>
      <w:marBottom w:val="0"/>
      <w:divBdr>
        <w:top w:val="none" w:sz="0" w:space="0" w:color="auto"/>
        <w:left w:val="none" w:sz="0" w:space="0" w:color="auto"/>
        <w:bottom w:val="none" w:sz="0" w:space="0" w:color="auto"/>
        <w:right w:val="none" w:sz="0" w:space="0" w:color="auto"/>
      </w:divBdr>
    </w:div>
    <w:div w:id="134377064">
      <w:bodyDiv w:val="1"/>
      <w:marLeft w:val="0"/>
      <w:marRight w:val="0"/>
      <w:marTop w:val="0"/>
      <w:marBottom w:val="0"/>
      <w:divBdr>
        <w:top w:val="none" w:sz="0" w:space="0" w:color="auto"/>
        <w:left w:val="none" w:sz="0" w:space="0" w:color="auto"/>
        <w:bottom w:val="none" w:sz="0" w:space="0" w:color="auto"/>
        <w:right w:val="none" w:sz="0" w:space="0" w:color="auto"/>
      </w:divBdr>
    </w:div>
    <w:div w:id="456097482">
      <w:bodyDiv w:val="1"/>
      <w:marLeft w:val="0"/>
      <w:marRight w:val="0"/>
      <w:marTop w:val="0"/>
      <w:marBottom w:val="0"/>
      <w:divBdr>
        <w:top w:val="none" w:sz="0" w:space="0" w:color="auto"/>
        <w:left w:val="none" w:sz="0" w:space="0" w:color="auto"/>
        <w:bottom w:val="none" w:sz="0" w:space="0" w:color="auto"/>
        <w:right w:val="none" w:sz="0" w:space="0" w:color="auto"/>
      </w:divBdr>
    </w:div>
    <w:div w:id="462695904">
      <w:bodyDiv w:val="1"/>
      <w:marLeft w:val="0"/>
      <w:marRight w:val="0"/>
      <w:marTop w:val="0"/>
      <w:marBottom w:val="0"/>
      <w:divBdr>
        <w:top w:val="none" w:sz="0" w:space="0" w:color="auto"/>
        <w:left w:val="none" w:sz="0" w:space="0" w:color="auto"/>
        <w:bottom w:val="none" w:sz="0" w:space="0" w:color="auto"/>
        <w:right w:val="none" w:sz="0" w:space="0" w:color="auto"/>
      </w:divBdr>
    </w:div>
    <w:div w:id="498471918">
      <w:bodyDiv w:val="1"/>
      <w:marLeft w:val="0"/>
      <w:marRight w:val="0"/>
      <w:marTop w:val="0"/>
      <w:marBottom w:val="0"/>
      <w:divBdr>
        <w:top w:val="none" w:sz="0" w:space="0" w:color="auto"/>
        <w:left w:val="none" w:sz="0" w:space="0" w:color="auto"/>
        <w:bottom w:val="none" w:sz="0" w:space="0" w:color="auto"/>
        <w:right w:val="none" w:sz="0" w:space="0" w:color="auto"/>
      </w:divBdr>
    </w:div>
    <w:div w:id="708259242">
      <w:bodyDiv w:val="1"/>
      <w:marLeft w:val="0"/>
      <w:marRight w:val="0"/>
      <w:marTop w:val="0"/>
      <w:marBottom w:val="0"/>
      <w:divBdr>
        <w:top w:val="none" w:sz="0" w:space="0" w:color="auto"/>
        <w:left w:val="none" w:sz="0" w:space="0" w:color="auto"/>
        <w:bottom w:val="none" w:sz="0" w:space="0" w:color="auto"/>
        <w:right w:val="none" w:sz="0" w:space="0" w:color="auto"/>
      </w:divBdr>
    </w:div>
    <w:div w:id="977609850">
      <w:bodyDiv w:val="1"/>
      <w:marLeft w:val="0"/>
      <w:marRight w:val="0"/>
      <w:marTop w:val="0"/>
      <w:marBottom w:val="0"/>
      <w:divBdr>
        <w:top w:val="none" w:sz="0" w:space="0" w:color="auto"/>
        <w:left w:val="none" w:sz="0" w:space="0" w:color="auto"/>
        <w:bottom w:val="none" w:sz="0" w:space="0" w:color="auto"/>
        <w:right w:val="none" w:sz="0" w:space="0" w:color="auto"/>
      </w:divBdr>
    </w:div>
    <w:div w:id="983239921">
      <w:bodyDiv w:val="1"/>
      <w:marLeft w:val="0"/>
      <w:marRight w:val="0"/>
      <w:marTop w:val="0"/>
      <w:marBottom w:val="0"/>
      <w:divBdr>
        <w:top w:val="none" w:sz="0" w:space="0" w:color="auto"/>
        <w:left w:val="none" w:sz="0" w:space="0" w:color="auto"/>
        <w:bottom w:val="none" w:sz="0" w:space="0" w:color="auto"/>
        <w:right w:val="none" w:sz="0" w:space="0" w:color="auto"/>
      </w:divBdr>
    </w:div>
    <w:div w:id="1015039291">
      <w:bodyDiv w:val="1"/>
      <w:marLeft w:val="0"/>
      <w:marRight w:val="0"/>
      <w:marTop w:val="0"/>
      <w:marBottom w:val="0"/>
      <w:divBdr>
        <w:top w:val="none" w:sz="0" w:space="0" w:color="auto"/>
        <w:left w:val="none" w:sz="0" w:space="0" w:color="auto"/>
        <w:bottom w:val="none" w:sz="0" w:space="0" w:color="auto"/>
        <w:right w:val="none" w:sz="0" w:space="0" w:color="auto"/>
      </w:divBdr>
    </w:div>
    <w:div w:id="1094471683">
      <w:bodyDiv w:val="1"/>
      <w:marLeft w:val="0"/>
      <w:marRight w:val="0"/>
      <w:marTop w:val="0"/>
      <w:marBottom w:val="0"/>
      <w:divBdr>
        <w:top w:val="none" w:sz="0" w:space="0" w:color="auto"/>
        <w:left w:val="none" w:sz="0" w:space="0" w:color="auto"/>
        <w:bottom w:val="none" w:sz="0" w:space="0" w:color="auto"/>
        <w:right w:val="none" w:sz="0" w:space="0" w:color="auto"/>
      </w:divBdr>
    </w:div>
    <w:div w:id="1124084120">
      <w:bodyDiv w:val="1"/>
      <w:marLeft w:val="0"/>
      <w:marRight w:val="0"/>
      <w:marTop w:val="0"/>
      <w:marBottom w:val="0"/>
      <w:divBdr>
        <w:top w:val="none" w:sz="0" w:space="0" w:color="auto"/>
        <w:left w:val="none" w:sz="0" w:space="0" w:color="auto"/>
        <w:bottom w:val="none" w:sz="0" w:space="0" w:color="auto"/>
        <w:right w:val="none" w:sz="0" w:space="0" w:color="auto"/>
      </w:divBdr>
    </w:div>
    <w:div w:id="1176652131">
      <w:bodyDiv w:val="1"/>
      <w:marLeft w:val="0"/>
      <w:marRight w:val="0"/>
      <w:marTop w:val="0"/>
      <w:marBottom w:val="0"/>
      <w:divBdr>
        <w:top w:val="none" w:sz="0" w:space="0" w:color="auto"/>
        <w:left w:val="none" w:sz="0" w:space="0" w:color="auto"/>
        <w:bottom w:val="none" w:sz="0" w:space="0" w:color="auto"/>
        <w:right w:val="none" w:sz="0" w:space="0" w:color="auto"/>
      </w:divBdr>
    </w:div>
    <w:div w:id="1218933955">
      <w:bodyDiv w:val="1"/>
      <w:marLeft w:val="0"/>
      <w:marRight w:val="0"/>
      <w:marTop w:val="0"/>
      <w:marBottom w:val="0"/>
      <w:divBdr>
        <w:top w:val="none" w:sz="0" w:space="0" w:color="auto"/>
        <w:left w:val="none" w:sz="0" w:space="0" w:color="auto"/>
        <w:bottom w:val="none" w:sz="0" w:space="0" w:color="auto"/>
        <w:right w:val="none" w:sz="0" w:space="0" w:color="auto"/>
      </w:divBdr>
    </w:div>
    <w:div w:id="1420635095">
      <w:bodyDiv w:val="1"/>
      <w:marLeft w:val="0"/>
      <w:marRight w:val="0"/>
      <w:marTop w:val="0"/>
      <w:marBottom w:val="0"/>
      <w:divBdr>
        <w:top w:val="none" w:sz="0" w:space="0" w:color="auto"/>
        <w:left w:val="none" w:sz="0" w:space="0" w:color="auto"/>
        <w:bottom w:val="none" w:sz="0" w:space="0" w:color="auto"/>
        <w:right w:val="none" w:sz="0" w:space="0" w:color="auto"/>
      </w:divBdr>
    </w:div>
    <w:div w:id="1461725546">
      <w:bodyDiv w:val="1"/>
      <w:marLeft w:val="0"/>
      <w:marRight w:val="0"/>
      <w:marTop w:val="0"/>
      <w:marBottom w:val="0"/>
      <w:divBdr>
        <w:top w:val="none" w:sz="0" w:space="0" w:color="auto"/>
        <w:left w:val="none" w:sz="0" w:space="0" w:color="auto"/>
        <w:bottom w:val="none" w:sz="0" w:space="0" w:color="auto"/>
        <w:right w:val="none" w:sz="0" w:space="0" w:color="auto"/>
      </w:divBdr>
    </w:div>
    <w:div w:id="1465123966">
      <w:bodyDiv w:val="1"/>
      <w:marLeft w:val="0"/>
      <w:marRight w:val="0"/>
      <w:marTop w:val="0"/>
      <w:marBottom w:val="0"/>
      <w:divBdr>
        <w:top w:val="none" w:sz="0" w:space="0" w:color="auto"/>
        <w:left w:val="none" w:sz="0" w:space="0" w:color="auto"/>
        <w:bottom w:val="none" w:sz="0" w:space="0" w:color="auto"/>
        <w:right w:val="none" w:sz="0" w:space="0" w:color="auto"/>
      </w:divBdr>
    </w:div>
    <w:div w:id="1478915414">
      <w:bodyDiv w:val="1"/>
      <w:marLeft w:val="0"/>
      <w:marRight w:val="0"/>
      <w:marTop w:val="0"/>
      <w:marBottom w:val="0"/>
      <w:divBdr>
        <w:top w:val="none" w:sz="0" w:space="0" w:color="auto"/>
        <w:left w:val="none" w:sz="0" w:space="0" w:color="auto"/>
        <w:bottom w:val="none" w:sz="0" w:space="0" w:color="auto"/>
        <w:right w:val="none" w:sz="0" w:space="0" w:color="auto"/>
      </w:divBdr>
    </w:div>
    <w:div w:id="1559240587">
      <w:bodyDiv w:val="1"/>
      <w:marLeft w:val="0"/>
      <w:marRight w:val="0"/>
      <w:marTop w:val="0"/>
      <w:marBottom w:val="0"/>
      <w:divBdr>
        <w:top w:val="none" w:sz="0" w:space="0" w:color="auto"/>
        <w:left w:val="none" w:sz="0" w:space="0" w:color="auto"/>
        <w:bottom w:val="none" w:sz="0" w:space="0" w:color="auto"/>
        <w:right w:val="none" w:sz="0" w:space="0" w:color="auto"/>
      </w:divBdr>
    </w:div>
    <w:div w:id="1633825147">
      <w:bodyDiv w:val="1"/>
      <w:marLeft w:val="0"/>
      <w:marRight w:val="0"/>
      <w:marTop w:val="0"/>
      <w:marBottom w:val="0"/>
      <w:divBdr>
        <w:top w:val="none" w:sz="0" w:space="0" w:color="auto"/>
        <w:left w:val="none" w:sz="0" w:space="0" w:color="auto"/>
        <w:bottom w:val="none" w:sz="0" w:space="0" w:color="auto"/>
        <w:right w:val="none" w:sz="0" w:space="0" w:color="auto"/>
      </w:divBdr>
    </w:div>
    <w:div w:id="1767462441">
      <w:bodyDiv w:val="1"/>
      <w:marLeft w:val="0"/>
      <w:marRight w:val="0"/>
      <w:marTop w:val="0"/>
      <w:marBottom w:val="0"/>
      <w:divBdr>
        <w:top w:val="none" w:sz="0" w:space="0" w:color="auto"/>
        <w:left w:val="none" w:sz="0" w:space="0" w:color="auto"/>
        <w:bottom w:val="none" w:sz="0" w:space="0" w:color="auto"/>
        <w:right w:val="none" w:sz="0" w:space="0" w:color="auto"/>
      </w:divBdr>
    </w:div>
    <w:div w:id="1877963032">
      <w:bodyDiv w:val="1"/>
      <w:marLeft w:val="0"/>
      <w:marRight w:val="0"/>
      <w:marTop w:val="0"/>
      <w:marBottom w:val="0"/>
      <w:divBdr>
        <w:top w:val="none" w:sz="0" w:space="0" w:color="auto"/>
        <w:left w:val="none" w:sz="0" w:space="0" w:color="auto"/>
        <w:bottom w:val="none" w:sz="0" w:space="0" w:color="auto"/>
        <w:right w:val="none" w:sz="0" w:space="0" w:color="auto"/>
      </w:divBdr>
    </w:div>
    <w:div w:id="1952390841">
      <w:bodyDiv w:val="1"/>
      <w:marLeft w:val="0"/>
      <w:marRight w:val="0"/>
      <w:marTop w:val="0"/>
      <w:marBottom w:val="0"/>
      <w:divBdr>
        <w:top w:val="none" w:sz="0" w:space="0" w:color="auto"/>
        <w:left w:val="none" w:sz="0" w:space="0" w:color="auto"/>
        <w:bottom w:val="none" w:sz="0" w:space="0" w:color="auto"/>
        <w:right w:val="none" w:sz="0" w:space="0" w:color="auto"/>
      </w:divBdr>
    </w:div>
    <w:div w:id="1966036741">
      <w:bodyDiv w:val="1"/>
      <w:marLeft w:val="0"/>
      <w:marRight w:val="0"/>
      <w:marTop w:val="0"/>
      <w:marBottom w:val="0"/>
      <w:divBdr>
        <w:top w:val="none" w:sz="0" w:space="0" w:color="auto"/>
        <w:left w:val="none" w:sz="0" w:space="0" w:color="auto"/>
        <w:bottom w:val="none" w:sz="0" w:space="0" w:color="auto"/>
        <w:right w:val="none" w:sz="0" w:space="0" w:color="auto"/>
      </w:divBdr>
    </w:div>
    <w:div w:id="200346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Man04</b:Tag>
    <b:SourceType>ArticleInAPeriodical</b:SourceType>
    <b:Guid>{E59CFEDF-3DFA-4296-9992-17D7C8E8F670}</b:Guid>
    <b:Title>Manual de normas para la habilitación de farmacias</b:Title>
    <b:PeriodicalTitle>Diario Oficial La Gaceta</b:PeriodicalTitle>
    <b:Year>2004</b:Year>
    <b:Month>septiembre</b:Month>
    <b:Day>7</b:Day>
    <b:RefOrder>3</b:RefOrder>
  </b:Source>
  <b:Source>
    <b:Tag>Caj11</b:Tag>
    <b:SourceType>DocumentFromInternetSite</b:SourceType>
    <b:Guid>{475F82D2-30D3-40B0-BD56-E6ACFBAA1305}</b:Guid>
    <b:Author>
      <b:Author>
        <b:Corporate>Caja Costarricense del Seguro Social</b:Corporate>
      </b:Author>
    </b:Author>
    <b:Title>Norma para el manejo de desechos peligrosos en establecimientos de salud</b:Title>
    <b:Year>2011</b:Year>
    <b:URL>https://www.ccss.sa.cr/normativa</b:URL>
    <b:RefOrder>4</b:RefOrder>
  </b:Source>
  <b:Source>
    <b:Tag>Reg101</b:Tag>
    <b:SourceType>ArticleInAPeriodical</b:SourceType>
    <b:Guid>{F69B968A-9DF5-403B-A0C6-4D7D9A6A2BBE}</b:Guid>
    <b:Title>Reglamento sobre el manejo de residuos sólidos ordinarios</b:Title>
    <b:Year>2010</b:Year>
    <b:Month>Agosto</b:Month>
    <b:Day>16</b:Day>
    <b:PeriodicalTitle>Diario Oficial La Gaceta</b:PeriodicalTitle>
    <b:RefOrder>1</b:RefOrder>
  </b:Source>
  <b:Source>
    <b:Tag>Reg03</b:Tag>
    <b:SourceType>ArticleInAPeriodical</b:SourceType>
    <b:Guid>{B7F9BACE-622E-4F31-B6B9-30BA77475F5D}</b:Guid>
    <b:Title>Reglamento sobre la gestión de los desechos infectocontagiosos que se generan en establecimientos que prestan atención a la salud y afines</b:Title>
    <b:PeriodicalTitle>Diario Oficial La Gaceta</b:PeriodicalTitle>
    <b:Year>2003</b:Year>
    <b:Month>febrero</b:Month>
    <b:Day>3</b:Day>
    <b:RefOrder>2</b:RefOrder>
  </b:Source>
</b:Sources>
</file>

<file path=customXml/itemProps1.xml><?xml version="1.0" encoding="utf-8"?>
<ds:datastoreItem xmlns:ds="http://schemas.openxmlformats.org/officeDocument/2006/customXml" ds:itemID="{4B403F57-8874-4A85-8BBA-9CC34884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3256</Words>
  <Characters>17910</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Elizondo</dc:creator>
  <cp:keywords/>
  <dc:description/>
  <cp:lastModifiedBy>Kwan Kwok Ching</cp:lastModifiedBy>
  <cp:revision>4</cp:revision>
  <dcterms:created xsi:type="dcterms:W3CDTF">2020-07-27T02:43:00Z</dcterms:created>
  <dcterms:modified xsi:type="dcterms:W3CDTF">2020-07-27T02:48:00Z</dcterms:modified>
</cp:coreProperties>
</file>